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65"/>
        <w:gridCol w:w="10566"/>
      </w:tblGrid>
      <w:tr w:rsidR="009A437B" w:rsidTr="001F16D7">
        <w:trPr>
          <w:tblCellSpacing w:w="0" w:type="dxa"/>
        </w:trPr>
        <w:tc>
          <w:tcPr>
            <w:tcW w:w="0" w:type="auto"/>
            <w:tcBorders>
              <w:top w:val="nil"/>
              <w:left w:val="nil"/>
              <w:bottom w:val="nil"/>
              <w:right w:val="nil"/>
            </w:tcBorders>
            <w:hideMark/>
          </w:tcPr>
          <w:p w:rsidR="009A437B" w:rsidRDefault="009A437B" w:rsidP="001F16D7">
            <w:pPr>
              <w:pStyle w:val="cap1"/>
            </w:pPr>
            <w:r>
              <w:t> </w:t>
            </w:r>
          </w:p>
        </w:tc>
        <w:tc>
          <w:tcPr>
            <w:tcW w:w="0" w:type="auto"/>
            <w:tcBorders>
              <w:top w:val="nil"/>
              <w:left w:val="nil"/>
              <w:bottom w:val="nil"/>
              <w:right w:val="nil"/>
            </w:tcBorders>
            <w:hideMark/>
          </w:tcPr>
          <w:p w:rsidR="009A437B" w:rsidRDefault="009A437B" w:rsidP="00A4521B">
            <w:pPr>
              <w:pStyle w:val="capu1"/>
              <w:ind w:left="7020"/>
            </w:pPr>
            <w:r>
              <w:t>УТВЕРЖДЕНО</w:t>
            </w:r>
          </w:p>
          <w:p w:rsidR="009A437B" w:rsidRDefault="009A437B" w:rsidP="00A4521B">
            <w:pPr>
              <w:pStyle w:val="cap1"/>
              <w:ind w:left="7020"/>
            </w:pPr>
            <w:hyperlink w:anchor="a1" w:tooltip="+" w:history="1">
              <w:r>
                <w:rPr>
                  <w:rStyle w:val="a5"/>
                </w:rPr>
                <w:t>Постановление</w:t>
              </w:r>
            </w:hyperlink>
            <w:r>
              <w:br/>
              <w:t>Совета Министров</w:t>
            </w:r>
            <w:r>
              <w:br/>
              <w:t>Республики Беларусь</w:t>
            </w:r>
            <w:r>
              <w:br/>
              <w:t>31.08.2022 № 572</w:t>
            </w:r>
          </w:p>
        </w:tc>
      </w:tr>
    </w:tbl>
    <w:p w:rsidR="009A437B" w:rsidRDefault="009A437B" w:rsidP="009A437B">
      <w:pPr>
        <w:pStyle w:val="titleu"/>
      </w:pPr>
      <w:bookmarkStart w:id="0" w:name="a10"/>
      <w:bookmarkEnd w:id="0"/>
      <w:r>
        <w:t>ПОЛОЖЕНИЕ</w:t>
      </w:r>
      <w:r>
        <w:br/>
        <w:t>о целевой подготовке специалистов, рабочих, служащих</w:t>
      </w:r>
    </w:p>
    <w:p w:rsidR="009A437B" w:rsidRDefault="009A437B" w:rsidP="009A437B">
      <w:pPr>
        <w:pStyle w:val="point"/>
      </w:pPr>
      <w:r>
        <w:t>1. Настоящим Положением:</w:t>
      </w:r>
    </w:p>
    <w:p w:rsidR="009A437B" w:rsidRDefault="009A437B" w:rsidP="009A437B">
      <w:pPr>
        <w:pStyle w:val="newncpi"/>
      </w:pPr>
      <w:r>
        <w:t xml:space="preserve">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w:t>
      </w:r>
      <w:proofErr w:type="spellStart"/>
      <w:r>
        <w:t>бакалавриата</w:t>
      </w:r>
      <w:proofErr w:type="spellEnd"/>
      <w:r>
        <w:t>,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w:t>
      </w:r>
      <w:bookmarkStart w:id="1" w:name="_GoBack"/>
      <w:bookmarkEnd w:id="1"/>
      <w:r>
        <w:t>нского и (или) местных бюджетов;</w:t>
      </w:r>
    </w:p>
    <w:p w:rsidR="009A437B" w:rsidRDefault="009A437B" w:rsidP="009A437B">
      <w:pPr>
        <w:pStyle w:val="newncpi"/>
      </w:pPr>
      <w:bookmarkStart w:id="2" w:name="a57"/>
      <w:bookmarkEnd w:id="2"/>
      <w:proofErr w:type="gramStart"/>
      <w: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местными исполнительными и распорядительными органами (далее – заказчики),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roofErr w:type="gramEnd"/>
    </w:p>
    <w:p w:rsidR="009A437B" w:rsidRDefault="009A437B" w:rsidP="009A437B">
      <w:pPr>
        <w:pStyle w:val="newncpi"/>
      </w:pPr>
      <w:r>
        <w:t>Заказчиками, заинтересованными в целевой подготовке специалистов с углубленным высшим образованием, являются организации, указанные в </w:t>
      </w:r>
      <w:hyperlink w:anchor="a57" w:tooltip="+" w:history="1">
        <w:r>
          <w:rPr>
            <w:rStyle w:val="a5"/>
          </w:rPr>
          <w:t>абзаце третьем</w:t>
        </w:r>
      </w:hyperlink>
      <w:r>
        <w:t xml:space="preserve"> части первой настоящего пункта, которые осуществляют научную, инновационную или образовательную деятельность.</w:t>
      </w:r>
    </w:p>
    <w:p w:rsidR="009A437B" w:rsidRDefault="009A437B" w:rsidP="009A437B">
      <w:pPr>
        <w:pStyle w:val="newncpi"/>
      </w:pPr>
      <w:bookmarkStart w:id="3" w:name="a258"/>
      <w:bookmarkEnd w:id="3"/>
      <w:r>
        <w:t xml:space="preserve">Заказчики, заинтересованные в целевой подготовке специалистов, служащих, а также </w:t>
      </w:r>
      <w:hyperlink r:id="rId5" w:anchor="a5" w:tooltip="+" w:history="1">
        <w:r>
          <w:rPr>
            <w:rStyle w:val="a5"/>
          </w:rPr>
          <w:t>особенности</w:t>
        </w:r>
      </w:hyperlink>
      <w:r>
        <w:t xml:space="preserve"> организации целевой подготовки специалистов с высшим образованием в учреждениях высшего образования за счет средств республиканского и (или) местных бюджетов по специальностям направления образования «Здравоохранение» устанавливаются Министерством здравоохранения.</w:t>
      </w:r>
    </w:p>
    <w:p w:rsidR="009A437B" w:rsidRDefault="009A437B" w:rsidP="009A437B">
      <w:pPr>
        <w:pStyle w:val="point"/>
      </w:pPr>
      <w:r>
        <w:t>2. </w:t>
      </w:r>
      <w:proofErr w:type="gramStart"/>
      <w:r>
        <w:t xml:space="preserve">Организации Республики Беларусь, заинтересованные в целевой подготовке специалистов, рабочих, служащих, осуществляют </w:t>
      </w:r>
      <w:proofErr w:type="spellStart"/>
      <w:r>
        <w:t>профориентационную</w:t>
      </w:r>
      <w:proofErr w:type="spellEnd"/>
      <w:r>
        <w:t xml:space="preserve">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roofErr w:type="gramEnd"/>
    </w:p>
    <w:p w:rsidR="009A437B" w:rsidRDefault="009A437B" w:rsidP="009A437B">
      <w:pPr>
        <w:pStyle w:val="newncpi"/>
      </w:pPr>
      <w:r>
        <w:t xml:space="preserve">Местные исполнительные и распорядительные органы оказывают содействие заказчикам в проведении в учреждениях общего среднего, профессионально-технического и среднего специального образования </w:t>
      </w:r>
      <w:proofErr w:type="spellStart"/>
      <w:r>
        <w:t>профориентационной</w:t>
      </w:r>
      <w:proofErr w:type="spellEnd"/>
      <w:r>
        <w:t xml:space="preserve">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rsidR="009A437B" w:rsidRDefault="009A437B" w:rsidP="009A437B">
      <w:pPr>
        <w:pStyle w:val="newncpi"/>
      </w:pPr>
      <w:proofErr w:type="spellStart"/>
      <w:r>
        <w:t>Профориентационная</w:t>
      </w:r>
      <w:proofErr w:type="spellEnd"/>
      <w:r>
        <w:t xml:space="preserve"> работа и отбор граждан для получения углубленного высшего образования осуществляются в порядке, установленном </w:t>
      </w:r>
      <w:hyperlink r:id="rId6" w:anchor="a7" w:tooltip="+" w:history="1">
        <w:r>
          <w:rPr>
            <w:rStyle w:val="a5"/>
          </w:rPr>
          <w:t>Правилами</w:t>
        </w:r>
      </w:hyperlink>
      <w:r>
        <w:t xml:space="preserve">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rsidR="009A437B" w:rsidRDefault="009A437B" w:rsidP="009A437B">
      <w:pPr>
        <w:pStyle w:val="newncpi"/>
      </w:pPr>
      <w:r>
        <w:t xml:space="preserve">Заказчики, заинтересованные в целевой подготовке специалистов с общим и специальным высшим, средним специальным образованием, рабочих со средним специальным образованием, рабочих, служащих с профессионально-техническим образованием, ежегодно подают заявки по форме согласно </w:t>
      </w:r>
      <w:hyperlink w:anchor="a91" w:tooltip="+" w:history="1">
        <w:r>
          <w:rPr>
            <w:rStyle w:val="a5"/>
          </w:rPr>
          <w:t>приложению 1</w:t>
        </w:r>
      </w:hyperlink>
      <w:r>
        <w:t>.</w:t>
      </w:r>
    </w:p>
    <w:p w:rsidR="009A437B" w:rsidRDefault="009A437B" w:rsidP="009A437B">
      <w:pPr>
        <w:pStyle w:val="newncpi"/>
      </w:pPr>
      <w:r>
        <w:t xml:space="preserve">Заказчики, заинтересованные в целевой подготовке специалистов с углубленным высшим образованием, ежегодно подают заявки по форме согласно </w:t>
      </w:r>
      <w:hyperlink w:anchor="a92" w:tooltip="+" w:history="1">
        <w:r>
          <w:rPr>
            <w:rStyle w:val="a5"/>
          </w:rPr>
          <w:t>приложению 2</w:t>
        </w:r>
      </w:hyperlink>
      <w:r>
        <w:t>.</w:t>
      </w:r>
    </w:p>
    <w:p w:rsidR="009A437B" w:rsidRDefault="009A437B" w:rsidP="009A437B">
      <w:pPr>
        <w:pStyle w:val="newncpi"/>
      </w:pPr>
      <w:r>
        <w:lastRenderedPageBreak/>
        <w:t>Заявки на целевую подготовку рабочих и служащих с профессионально-техническим образованием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до 1 мая.</w:t>
      </w:r>
    </w:p>
    <w:p w:rsidR="009A437B" w:rsidRDefault="009A437B" w:rsidP="009A437B">
      <w:pPr>
        <w:pStyle w:val="newncpi"/>
      </w:pPr>
      <w:bookmarkStart w:id="4" w:name="a58"/>
      <w:bookmarkEnd w:id="4"/>
      <w:r>
        <w:t>Заявки на целевую подготовку специалистов (рабочих) со средним специальным образованием,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 до 20 марта, а по педагогическим специальностям – до 25 апреля.</w:t>
      </w:r>
    </w:p>
    <w:p w:rsidR="009A437B" w:rsidRDefault="009A437B" w:rsidP="009A437B">
      <w:pPr>
        <w:pStyle w:val="newncpi"/>
      </w:pPr>
      <w:proofErr w:type="gramStart"/>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(далее – заказчики частной формы собственности) представляют заявки на целевую подготовку специалистов (рабочих) со средним специальным образованием, специалистов с общим высшим, специальным высшим образованием в облисполкомы</w:t>
      </w:r>
      <w:proofErr w:type="gramEnd"/>
      <w:r>
        <w:t>, Минский горисполком, на </w:t>
      </w:r>
      <w:proofErr w:type="gramStart"/>
      <w:r>
        <w:t>территории</w:t>
      </w:r>
      <w:proofErr w:type="gramEnd"/>
      <w:r>
        <w:t xml:space="preserve"> которых они зарегистрированы, в срок, установленный в </w:t>
      </w:r>
      <w:hyperlink w:anchor="a58" w:tooltip="+" w:history="1">
        <w:r>
          <w:rPr>
            <w:rStyle w:val="a5"/>
          </w:rPr>
          <w:t>части седьмой</w:t>
        </w:r>
      </w:hyperlink>
      <w:r>
        <w:t xml:space="preserve"> настоящего пункта.</w:t>
      </w:r>
    </w:p>
    <w:p w:rsidR="009A437B" w:rsidRDefault="009A437B" w:rsidP="009A437B">
      <w:pPr>
        <w:pStyle w:val="newncpi"/>
      </w:pPr>
      <w:proofErr w:type="gramStart"/>
      <w:r>
        <w:t>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(рабочих) со средним специальным образованием, специалистов с общим высшим, специальным высшим образованием, до 15 апреля, а по педагогическим специальностям – до 25 мая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w:t>
      </w:r>
      <w:proofErr w:type="gramEnd"/>
      <w:r>
        <w:t>)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 рабочих и служащих.</w:t>
      </w:r>
    </w:p>
    <w:p w:rsidR="009A437B" w:rsidRDefault="009A437B" w:rsidP="009A437B">
      <w:pPr>
        <w:pStyle w:val="newncpi"/>
      </w:pPr>
      <w: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реализующие образовательную программу магистратуры, до 1 марта.</w:t>
      </w:r>
    </w:p>
    <w:p w:rsidR="009A437B" w:rsidRDefault="009A437B" w:rsidP="009A437B">
      <w:pPr>
        <w:pStyle w:val="point"/>
      </w:pPr>
      <w: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9A437B" w:rsidRDefault="009A437B" w:rsidP="009A437B">
      <w:pPr>
        <w:pStyle w:val="newncpi"/>
      </w:pPr>
      <w:proofErr w:type="gramStart"/>
      <w:r>
        <w:t>Республиканские органы государственного управления,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мая, а по педагогическим специальностям – до 1 июня.</w:t>
      </w:r>
      <w:proofErr w:type="gramEnd"/>
    </w:p>
    <w:p w:rsidR="009A437B" w:rsidRDefault="009A437B" w:rsidP="009A437B">
      <w:pPr>
        <w:pStyle w:val="newncpi"/>
      </w:pPr>
      <w:bookmarkStart w:id="5" w:name="a331"/>
      <w:bookmarkEnd w:id="5"/>
      <w:proofErr w:type="gramStart"/>
      <w:r>
        <w:t xml:space="preserve">Республиканские органы государственного управления, в подчинении которых находятся учреждения образования, реализующие образовательные программы </w:t>
      </w:r>
      <w:proofErr w:type="spellStart"/>
      <w:r>
        <w:t>бакалавриата</w:t>
      </w:r>
      <w:proofErr w:type="spellEnd"/>
      <w:r>
        <w:t>,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а по педагогическим специальностям – до 1 июня.</w:t>
      </w:r>
      <w:proofErr w:type="gramEnd"/>
    </w:p>
    <w:p w:rsidR="009A437B" w:rsidRDefault="009A437B" w:rsidP="009A437B">
      <w:pPr>
        <w:pStyle w:val="newncpi"/>
      </w:pPr>
      <w:r>
        <w:t xml:space="preserve">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планируемого приема утверждают количество мест для получения образования на условиях целевой </w:t>
      </w:r>
      <w:r>
        <w:lastRenderedPageBreak/>
        <w:t>подготовки и доводят его до Министерства образования, учреждений образования и заказчиков до 1 апреля.</w:t>
      </w:r>
    </w:p>
    <w:p w:rsidR="009A437B" w:rsidRDefault="009A437B" w:rsidP="009A437B">
      <w:pPr>
        <w:pStyle w:val="point"/>
      </w:pPr>
      <w:r>
        <w:t>4. </w:t>
      </w:r>
      <w:proofErr w:type="gramStart"/>
      <w:r>
        <w:t>Прием граждан в учреждения образования для получения образования на условиях целевой подготовки осуществляется в соответствии с </w:t>
      </w:r>
      <w:hyperlink r:id="rId7" w:anchor="a10" w:tooltip="+" w:history="1">
        <w:r>
          <w:rPr>
            <w:rStyle w:val="a5"/>
          </w:rPr>
          <w:t>Правилами</w:t>
        </w:r>
      </w:hyperlink>
      <w:r>
        <w:t xml:space="preserve"> 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w:t>
      </w:r>
      <w:hyperlink r:id="rId8" w:anchor="a7" w:tooltip="+" w:history="1">
        <w:r>
          <w:rPr>
            <w:rStyle w:val="a5"/>
          </w:rPr>
          <w:t>Правилами</w:t>
        </w:r>
      </w:hyperlink>
      <w:r>
        <w:t xml:space="preserve"> приема лиц для получения углубленного высшего образования и </w:t>
      </w:r>
      <w:hyperlink r:id="rId9" w:anchor="a4" w:tooltip="+" w:history="1">
        <w:r>
          <w:rPr>
            <w:rStyle w:val="a5"/>
          </w:rPr>
          <w:t>Правилами</w:t>
        </w:r>
      </w:hyperlink>
      <w:r>
        <w:t xml:space="preserve"> приема лиц для получения профессионально-технического образования, утверждаемыми Правительством Республики Беларусь.</w:t>
      </w:r>
      <w:proofErr w:type="gramEnd"/>
    </w:p>
    <w:p w:rsidR="009A437B" w:rsidRDefault="009A437B" w:rsidP="009A437B">
      <w:pPr>
        <w:pStyle w:val="newncpi"/>
      </w:pPr>
      <w:r>
        <w:t>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9A437B" w:rsidRDefault="009A437B" w:rsidP="009A437B">
      <w:pPr>
        <w:pStyle w:val="newncpi"/>
      </w:pPr>
      <w:proofErr w:type="gramStart"/>
      <w:r>
        <w:t xml:space="preserve">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w:t>
      </w:r>
      <w:hyperlink w:anchor="a93" w:tooltip="+" w:history="1">
        <w:r>
          <w:rPr>
            <w:rStyle w:val="a5"/>
          </w:rPr>
          <w:t>приложению 3</w:t>
        </w:r>
      </w:hyperlink>
      <w:r>
        <w:t xml:space="preserve"> в трех экземплярах и подписанный гражданином и заказчиком.</w:t>
      </w:r>
      <w:proofErr w:type="gramEnd"/>
    </w:p>
    <w:p w:rsidR="009A437B" w:rsidRDefault="009A437B" w:rsidP="009A437B">
      <w:pPr>
        <w:pStyle w:val="newncpi"/>
      </w:pPr>
      <w: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9A437B" w:rsidRDefault="009A437B" w:rsidP="009A437B">
      <w:pPr>
        <w:pStyle w:val="point"/>
      </w:pPr>
      <w: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9A437B" w:rsidRDefault="009A437B" w:rsidP="009A437B">
      <w:pPr>
        <w:pStyle w:val="newncpi"/>
      </w:pPr>
      <w:r>
        <w:t>При равном количестве набранных 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rsidR="009A437B" w:rsidRDefault="009A437B" w:rsidP="009A437B">
      <w:pPr>
        <w:pStyle w:val="newncpi"/>
      </w:pPr>
      <w:proofErr w:type="gramStart"/>
      <w: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w:t>
      </w:r>
      <w:proofErr w:type="gramEnd"/>
      <w:r>
        <w:t xml:space="preserve"> данном или другом </w:t>
      </w:r>
      <w:proofErr w:type="gramStart"/>
      <w:r>
        <w:t>учреждении</w:t>
      </w:r>
      <w:proofErr w:type="gramEnd"/>
      <w:r>
        <w:t xml:space="preserve"> образования, либо эти места передаются на общий конкурс.</w:t>
      </w:r>
    </w:p>
    <w:p w:rsidR="009A437B" w:rsidRDefault="009A437B" w:rsidP="009A437B">
      <w:pPr>
        <w:pStyle w:val="point"/>
      </w:pPr>
      <w:bookmarkStart w:id="6" w:name="a318"/>
      <w:bookmarkEnd w:id="6"/>
      <w:r>
        <w:t xml:space="preserve">6. Договор считается заключенным </w:t>
      </w:r>
      <w:proofErr w:type="gramStart"/>
      <w:r>
        <w:t>с даты</w:t>
      </w:r>
      <w:proofErr w:type="gramEnd"/>
      <w:r>
        <w:t xml:space="preserve"> его подписания его всеми сторонами и действует до окончания срока обязательной работы молодого специалиста, молодого рабочего (служащего).</w:t>
      </w:r>
    </w:p>
    <w:p w:rsidR="009A437B" w:rsidRDefault="009A437B" w:rsidP="009A437B">
      <w:pPr>
        <w:pStyle w:val="point"/>
      </w:pPr>
      <w:bookmarkStart w:id="7" w:name="a319"/>
      <w:bookmarkEnd w:id="7"/>
      <w:r>
        <w:t>7. Договор может быть изменен по соглашению сторон, а также расторгнут по соглашению сторон или по требованию одной из сторон.</w:t>
      </w:r>
    </w:p>
    <w:p w:rsidR="009A437B" w:rsidRDefault="009A437B" w:rsidP="009A437B">
      <w:pPr>
        <w:pStyle w:val="newncpi"/>
      </w:pPr>
      <w: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9A437B" w:rsidRDefault="009A437B" w:rsidP="009A437B">
      <w:pPr>
        <w:pStyle w:val="newncpi"/>
      </w:pPr>
      <w:r>
        <w:lastRenderedPageBreak/>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9A437B" w:rsidRDefault="009A437B" w:rsidP="009A437B">
      <w:pPr>
        <w:pStyle w:val="newncpi"/>
      </w:pPr>
      <w:proofErr w:type="gramStart"/>
      <w: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roofErr w:type="gramEnd"/>
    </w:p>
    <w:p w:rsidR="009A437B" w:rsidRDefault="009A437B" w:rsidP="009A437B">
      <w:pPr>
        <w:pStyle w:val="newncpi"/>
      </w:pPr>
      <w:r>
        <w:t>С лицами, которым в период получения образования предоставлен отпуск, предусмотренный законодательством об образовании, договор может быть изменен или расторгнут в порядке, определяемом настоящим пунктом.</w:t>
      </w:r>
    </w:p>
    <w:p w:rsidR="009A437B" w:rsidRDefault="009A437B" w:rsidP="009A437B">
      <w:pPr>
        <w:pStyle w:val="newncpi"/>
      </w:pPr>
      <w: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9A437B" w:rsidRDefault="009A437B" w:rsidP="009A437B">
      <w:pPr>
        <w:pStyle w:val="point"/>
      </w:pPr>
      <w:bookmarkStart w:id="8" w:name="a59"/>
      <w:bookmarkEnd w:id="8"/>
      <w:r>
        <w:t xml:space="preserve">8. В период получения образования </w:t>
      </w:r>
      <w:proofErr w:type="gramStart"/>
      <w:r>
        <w:t>договор</w:t>
      </w:r>
      <w:proofErr w:type="gramEnd"/>
      <w:r>
        <w:t xml:space="preserve"> может быть расторгнут при наличии следующих оснований:</w:t>
      </w:r>
    </w:p>
    <w:p w:rsidR="009A437B" w:rsidRDefault="009A437B" w:rsidP="009A437B">
      <w:pPr>
        <w:pStyle w:val="newncpi"/>
      </w:pPr>
      <w:r>
        <w:t>установление гражданину, не достигшему 18-летнего возраста, инвалидности;</w:t>
      </w:r>
    </w:p>
    <w:p w:rsidR="009A437B" w:rsidRDefault="009A437B" w:rsidP="009A437B">
      <w:pPr>
        <w:pStyle w:val="newncpi"/>
      </w:pPr>
      <w:r>
        <w:t>установление гражданину инвалидности I или II группы;</w:t>
      </w:r>
    </w:p>
    <w:p w:rsidR="009A437B" w:rsidRDefault="009A437B" w:rsidP="009A437B">
      <w:pPr>
        <w:pStyle w:val="newncpi"/>
      </w:pPr>
      <w:r>
        <w:t>установление одному из родителей, усыновителей (</w:t>
      </w:r>
      <w:proofErr w:type="spellStart"/>
      <w:r>
        <w:t>удочерителей</w:t>
      </w:r>
      <w:proofErr w:type="spellEnd"/>
      <w:r>
        <w:t>) или супругу (супруге) гражданина инвалидности I или II группы или инвалидности ребенку гражданина;</w:t>
      </w:r>
    </w:p>
    <w:p w:rsidR="009A437B" w:rsidRDefault="009A437B" w:rsidP="009A437B">
      <w:pPr>
        <w:pStyle w:val="newncpi"/>
      </w:pPr>
      <w:r>
        <w:t>возникновение медицинских противопоказаний к работе по получаемой специальности и присваиваемой квалификации;</w:t>
      </w:r>
    </w:p>
    <w:p w:rsidR="009A437B" w:rsidRDefault="009A437B" w:rsidP="009A437B">
      <w:pPr>
        <w:pStyle w:val="newncpi"/>
      </w:pPr>
      <w:r>
        <w:t>ликвидация заказчика;</w:t>
      </w:r>
    </w:p>
    <w:p w:rsidR="009A437B" w:rsidRDefault="009A437B" w:rsidP="009A437B">
      <w:pPr>
        <w:pStyle w:val="newncpi"/>
      </w:pPr>
      <w:r>
        <w:t>досрочное прекращение образовательных отношений по обстоятельствам, не зависящим от воли гражданина, учреждения образования.</w:t>
      </w:r>
    </w:p>
    <w:p w:rsidR="009A437B" w:rsidRDefault="009A437B" w:rsidP="009A437B">
      <w:pPr>
        <w:pStyle w:val="point"/>
      </w:pPr>
      <w:r>
        <w:t>9. </w:t>
      </w:r>
      <w:proofErr w:type="gramStart"/>
      <w:r>
        <w:t>Гражданин, с которым договор расторгнут в период получения образования по основаниям, указанным в </w:t>
      </w:r>
      <w:hyperlink w:anchor="a59" w:tooltip="+" w:history="1">
        <w:r>
          <w:rPr>
            <w:rStyle w:val="a5"/>
          </w:rPr>
          <w:t>пункте 8</w:t>
        </w:r>
      </w:hyperlink>
      <w:r>
        <w:t xml:space="preserve">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roofErr w:type="gramEnd"/>
    </w:p>
    <w:p w:rsidR="009A437B" w:rsidRDefault="009A437B" w:rsidP="009A437B">
      <w:pPr>
        <w:pStyle w:val="point"/>
      </w:pPr>
      <w:r>
        <w:t>10. </w:t>
      </w:r>
      <w:proofErr w:type="gramStart"/>
      <w:r>
        <w:t>При наличии в учреждении образования вакантных мест для получения образования на условиях целевой подготовки на эти места</w:t>
      </w:r>
      <w:proofErr w:type="gramEnd"/>
      <w:r>
        <w:t xml:space="preserve">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9A437B" w:rsidRDefault="009A437B" w:rsidP="009A437B">
      <w:pPr>
        <w:pStyle w:val="point"/>
      </w:pPr>
      <w:bookmarkStart w:id="9" w:name="a187"/>
      <w:bookmarkEnd w:id="9"/>
      <w: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9A437B" w:rsidRDefault="009A437B" w:rsidP="009A437B">
      <w:pPr>
        <w:pStyle w:val="point"/>
      </w:pPr>
      <w:bookmarkStart w:id="10" w:name="a245"/>
      <w:bookmarkEnd w:id="10"/>
      <w:r>
        <w:t xml:space="preserve">12. В случае расторжения трудового </w:t>
      </w:r>
      <w:hyperlink r:id="rId10" w:anchor="a46" w:tooltip="+" w:history="1">
        <w:r>
          <w:rPr>
            <w:rStyle w:val="a5"/>
          </w:rPr>
          <w:t>договора</w:t>
        </w:r>
      </w:hyperlink>
      <w:r>
        <w:t xml:space="preserve"> (контракта) с молодым специалистом, молодым рабочим (служащим) заказчик уведомляет об этом учреждение образования в течение трех рабочих дней </w:t>
      </w:r>
      <w:proofErr w:type="gramStart"/>
      <w:r>
        <w:t>с даты расторжения</w:t>
      </w:r>
      <w:proofErr w:type="gramEnd"/>
      <w:r>
        <w:t xml:space="preserve"> трудового договора (контракта).</w:t>
      </w:r>
    </w:p>
    <w:p w:rsidR="009A437B" w:rsidRDefault="009A437B" w:rsidP="009A437B">
      <w:pPr>
        <w:pStyle w:val="newncpi"/>
      </w:pPr>
      <w:r>
        <w:t> </w:t>
      </w:r>
    </w:p>
    <w:p w:rsidR="009A437B" w:rsidRDefault="009A437B" w:rsidP="009A437B">
      <w:pPr>
        <w:rPr>
          <w:rFonts w:eastAsia="Times New Roman"/>
        </w:rPr>
      </w:pPr>
    </w:p>
    <w:p w:rsidR="00782884" w:rsidRDefault="00782884">
      <w:pPr>
        <w:rPr>
          <w:rFonts w:ascii="Times New Roman" w:hAnsi="Times New Roman" w:cs="Times New Roman"/>
          <w:sz w:val="24"/>
          <w:szCs w:val="24"/>
        </w:rPr>
      </w:pPr>
      <w:r>
        <w:br w:type="page"/>
      </w:r>
    </w:p>
    <w:tbl>
      <w:tblPr>
        <w:tblW w:w="5000" w:type="pct"/>
        <w:tblCellSpacing w:w="0" w:type="dxa"/>
        <w:tblCellMar>
          <w:left w:w="0" w:type="dxa"/>
          <w:right w:w="0" w:type="dxa"/>
        </w:tblCellMar>
        <w:tblLook w:val="04A0" w:firstRow="1" w:lastRow="0" w:firstColumn="1" w:lastColumn="0" w:noHBand="0" w:noVBand="1"/>
      </w:tblPr>
      <w:tblGrid>
        <w:gridCol w:w="486"/>
        <w:gridCol w:w="10145"/>
      </w:tblGrid>
      <w:tr w:rsidR="009A437B" w:rsidTr="001F16D7">
        <w:trPr>
          <w:tblCellSpacing w:w="0" w:type="dxa"/>
        </w:trPr>
        <w:tc>
          <w:tcPr>
            <w:tcW w:w="0" w:type="auto"/>
            <w:tcBorders>
              <w:top w:val="nil"/>
              <w:left w:val="nil"/>
              <w:bottom w:val="nil"/>
              <w:right w:val="nil"/>
            </w:tcBorders>
            <w:hideMark/>
          </w:tcPr>
          <w:p w:rsidR="009A437B" w:rsidRDefault="009A437B" w:rsidP="001F16D7">
            <w:pPr>
              <w:pStyle w:val="newncpi"/>
            </w:pPr>
            <w:r>
              <w:lastRenderedPageBreak/>
              <w:t>  </w:t>
            </w:r>
          </w:p>
        </w:tc>
        <w:tc>
          <w:tcPr>
            <w:tcW w:w="0" w:type="auto"/>
            <w:tcBorders>
              <w:top w:val="nil"/>
              <w:left w:val="nil"/>
              <w:bottom w:val="nil"/>
              <w:right w:val="nil"/>
            </w:tcBorders>
            <w:hideMark/>
          </w:tcPr>
          <w:p w:rsidR="009A437B" w:rsidRDefault="009A437B" w:rsidP="001F16D7">
            <w:pPr>
              <w:pStyle w:val="append1"/>
            </w:pPr>
            <w:bookmarkStart w:id="11" w:name="a91"/>
            <w:bookmarkEnd w:id="11"/>
            <w:r>
              <w:t>Приложение 1</w:t>
            </w:r>
          </w:p>
          <w:p w:rsidR="009A437B" w:rsidRDefault="009A437B" w:rsidP="001F16D7">
            <w:pPr>
              <w:pStyle w:val="append"/>
            </w:pPr>
            <w:r>
              <w:t xml:space="preserve">к </w:t>
            </w:r>
            <w:hyperlink w:anchor="a10" w:tooltip="+" w:history="1">
              <w:r>
                <w:rPr>
                  <w:rStyle w:val="a5"/>
                </w:rPr>
                <w:t>Положению</w:t>
              </w:r>
            </w:hyperlink>
            <w:r>
              <w:t xml:space="preserve"> о целевой</w:t>
            </w:r>
            <w:r>
              <w:br/>
              <w:t>подготовке специалистов,</w:t>
            </w:r>
            <w:r>
              <w:br/>
              <w:t xml:space="preserve">рабочих, служащих </w:t>
            </w:r>
          </w:p>
        </w:tc>
      </w:tr>
    </w:tbl>
    <w:p w:rsidR="009A437B" w:rsidRDefault="009A437B" w:rsidP="00782884">
      <w:pPr>
        <w:pStyle w:val="begform"/>
        <w:jc w:val="right"/>
      </w:pPr>
      <w:r>
        <w:t> </w:t>
      </w:r>
      <w:bookmarkStart w:id="12" w:name="a329"/>
      <w:bookmarkEnd w:id="12"/>
      <w:r>
        <w:t>Форма</w:t>
      </w:r>
    </w:p>
    <w:p w:rsidR="009A437B" w:rsidRDefault="009A437B" w:rsidP="009A437B">
      <w:pPr>
        <w:pStyle w:val="titlep"/>
      </w:pPr>
      <w:hyperlink r:id="rId11" w:tooltip="-" w:history="1">
        <w:r>
          <w:rPr>
            <w:rStyle w:val="a5"/>
          </w:rPr>
          <w:t>ЗАЯВКА</w:t>
        </w:r>
      </w:hyperlink>
      <w:r>
        <w:br/>
        <w:t>на целевую подготовку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9A437B" w:rsidRDefault="009A437B" w:rsidP="009A437B">
      <w:pPr>
        <w:pStyle w:val="newncpi0"/>
      </w:pPr>
      <w:r>
        <w:t>_____________________________________________________________________________</w:t>
      </w:r>
    </w:p>
    <w:p w:rsidR="009A437B" w:rsidRDefault="009A437B" w:rsidP="009A437B">
      <w:pPr>
        <w:pStyle w:val="undline"/>
      </w:pPr>
      <w:r>
        <w:t>(наименование заказчика)</w:t>
      </w:r>
    </w:p>
    <w:p w:rsidR="009A437B" w:rsidRDefault="009A437B" w:rsidP="009A437B">
      <w:pPr>
        <w:pStyle w:val="newncpi0"/>
      </w:pPr>
      <w:r>
        <w:t xml:space="preserve">просит обеспечить места для получения образования на условиях целевой подготовки специалистов, рабочих, служащих </w:t>
      </w:r>
      <w:proofErr w:type="gramStart"/>
      <w:r>
        <w:t>для</w:t>
      </w:r>
      <w:proofErr w:type="gramEnd"/>
      <w:r>
        <w:t> ____________________________________________</w:t>
      </w:r>
    </w:p>
    <w:p w:rsidR="009A437B" w:rsidRDefault="009A437B" w:rsidP="009A437B">
      <w:pPr>
        <w:pStyle w:val="undline"/>
      </w:pPr>
      <w:proofErr w:type="gramStart"/>
      <w:r>
        <w:t xml:space="preserve">(наименование и местонахождение организаций, </w:t>
      </w:r>
      <w:proofErr w:type="gramEnd"/>
    </w:p>
    <w:p w:rsidR="009A437B" w:rsidRDefault="009A437B" w:rsidP="009A437B">
      <w:pPr>
        <w:pStyle w:val="newncpi0"/>
      </w:pPr>
      <w:r>
        <w:t>_____________________________________________________________________________</w:t>
      </w:r>
    </w:p>
    <w:p w:rsidR="009A437B" w:rsidRDefault="009A437B" w:rsidP="009A437B">
      <w:pPr>
        <w:pStyle w:val="undline"/>
      </w:pPr>
      <w:r>
        <w:t>заинтересованных в подготовке специалистов, рабочих, служащих)</w:t>
      </w:r>
    </w:p>
    <w:p w:rsidR="009A437B" w:rsidRDefault="009A437B" w:rsidP="009A437B">
      <w:pPr>
        <w:pStyle w:val="newncpi0"/>
      </w:pPr>
      <w:r>
        <w:t>в следующих учреждениях образования по специальностям, квалификациям (профессиям рабочих, должностям служащих):</w:t>
      </w:r>
    </w:p>
    <w:p w:rsidR="009A437B" w:rsidRDefault="009A437B" w:rsidP="009A437B">
      <w:pPr>
        <w:pStyle w:val="newncpi0"/>
      </w:pPr>
      <w:r>
        <w:t>_____________________________________________________________________________</w:t>
      </w:r>
    </w:p>
    <w:p w:rsidR="009A437B" w:rsidRDefault="009A437B" w:rsidP="009A437B">
      <w:pPr>
        <w:pStyle w:val="undline"/>
      </w:pPr>
      <w:r>
        <w:t>(наименование учреждения образования)</w:t>
      </w:r>
    </w:p>
    <w:p w:rsidR="009A437B" w:rsidRDefault="009A437B" w:rsidP="009A437B">
      <w:pPr>
        <w:pStyle w:val="newncpi0"/>
      </w:pPr>
      <w:r>
        <w:t>_____________________________________________________________________________</w:t>
      </w:r>
    </w:p>
    <w:p w:rsidR="009A437B" w:rsidRDefault="009A437B" w:rsidP="009A437B">
      <w:pPr>
        <w:pStyle w:val="undline"/>
      </w:pPr>
      <w:proofErr w:type="gramStart"/>
      <w:r>
        <w:t>(наименования специальностей,</w:t>
      </w:r>
      <w:proofErr w:type="gramEnd"/>
    </w:p>
    <w:p w:rsidR="009A437B" w:rsidRDefault="009A437B" w:rsidP="009A437B">
      <w:pPr>
        <w:pStyle w:val="newncpi0"/>
      </w:pPr>
      <w:r>
        <w:t>_____________________________________________________________________________</w:t>
      </w:r>
    </w:p>
    <w:p w:rsidR="009A437B" w:rsidRDefault="009A437B" w:rsidP="009A437B">
      <w:pPr>
        <w:pStyle w:val="undline"/>
      </w:pPr>
      <w:r>
        <w:t>квалификаций (профессий рабочих, должностей служащих),</w:t>
      </w:r>
    </w:p>
    <w:p w:rsidR="009A437B" w:rsidRDefault="009A437B" w:rsidP="009A437B">
      <w:pPr>
        <w:pStyle w:val="newncpi0"/>
      </w:pPr>
      <w:r>
        <w:t>_____________________________________________________________________________</w:t>
      </w:r>
    </w:p>
    <w:p w:rsidR="009A437B" w:rsidRDefault="009A437B" w:rsidP="009A437B">
      <w:pPr>
        <w:pStyle w:val="undline"/>
      </w:pPr>
      <w:r>
        <w:t>количество мест, планируемый срок обучения)</w:t>
      </w:r>
    </w:p>
    <w:p w:rsidR="009A437B" w:rsidRDefault="009A437B" w:rsidP="009A437B">
      <w:pPr>
        <w:pStyle w:val="newncpi0"/>
      </w:pPr>
      <w:r>
        <w:t>_____________________________________________________________________________</w:t>
      </w:r>
    </w:p>
    <w:p w:rsidR="009A437B" w:rsidRDefault="009A437B" w:rsidP="009A437B">
      <w:pPr>
        <w:pStyle w:val="undline"/>
      </w:pPr>
      <w:r>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9A437B" w:rsidRDefault="009A437B" w:rsidP="00782884">
      <w:pPr>
        <w:pStyle w:val="newncpi0"/>
      </w:pPr>
      <w:proofErr w:type="gramStart"/>
      <w: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w:t>
      </w:r>
      <w:proofErr w:type="gramEnd"/>
      <w:r>
        <w:t xml:space="preserve">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 </w:t>
      </w:r>
    </w:p>
    <w:tbl>
      <w:tblPr>
        <w:tblW w:w="5000" w:type="pct"/>
        <w:tblCellSpacing w:w="0" w:type="dxa"/>
        <w:tblCellMar>
          <w:left w:w="0" w:type="dxa"/>
          <w:right w:w="0" w:type="dxa"/>
        </w:tblCellMar>
        <w:tblLook w:val="04A0" w:firstRow="1" w:lastRow="0" w:firstColumn="1" w:lastColumn="0" w:noHBand="0" w:noVBand="1"/>
      </w:tblPr>
      <w:tblGrid>
        <w:gridCol w:w="5709"/>
        <w:gridCol w:w="4922"/>
      </w:tblGrid>
      <w:tr w:rsidR="009A437B" w:rsidTr="001F16D7">
        <w:trPr>
          <w:tblCellSpacing w:w="0" w:type="dxa"/>
        </w:trPr>
        <w:tc>
          <w:tcPr>
            <w:tcW w:w="0" w:type="auto"/>
            <w:tcBorders>
              <w:top w:val="nil"/>
              <w:left w:val="nil"/>
              <w:bottom w:val="nil"/>
              <w:right w:val="nil"/>
            </w:tcBorders>
            <w:hideMark/>
          </w:tcPr>
          <w:p w:rsidR="009A437B" w:rsidRDefault="009A437B" w:rsidP="00782884">
            <w:pPr>
              <w:pStyle w:val="newncpi0"/>
            </w:pPr>
            <w:r>
              <w:t xml:space="preserve">_____________________________ </w:t>
            </w:r>
          </w:p>
        </w:tc>
        <w:tc>
          <w:tcPr>
            <w:tcW w:w="0" w:type="auto"/>
            <w:tcBorders>
              <w:top w:val="nil"/>
              <w:left w:val="nil"/>
              <w:bottom w:val="nil"/>
              <w:right w:val="nil"/>
            </w:tcBorders>
            <w:hideMark/>
          </w:tcPr>
          <w:p w:rsidR="009A437B" w:rsidRDefault="009A437B" w:rsidP="001F16D7">
            <w:pPr>
              <w:pStyle w:val="newncpi0"/>
            </w:pPr>
            <w:r>
              <w:t>_________________________</w:t>
            </w:r>
          </w:p>
        </w:tc>
      </w:tr>
      <w:tr w:rsidR="009A437B" w:rsidTr="001F16D7">
        <w:trPr>
          <w:tblCellSpacing w:w="0" w:type="dxa"/>
        </w:trPr>
        <w:tc>
          <w:tcPr>
            <w:tcW w:w="0" w:type="auto"/>
            <w:tcBorders>
              <w:top w:val="nil"/>
              <w:left w:val="nil"/>
              <w:bottom w:val="nil"/>
              <w:right w:val="nil"/>
            </w:tcBorders>
            <w:hideMark/>
          </w:tcPr>
          <w:p w:rsidR="009A437B" w:rsidRDefault="009A437B" w:rsidP="001F16D7">
            <w:pPr>
              <w:pStyle w:val="table10"/>
            </w:pPr>
            <w:r>
              <w:t xml:space="preserve">(должность служащего, подпись) </w:t>
            </w:r>
          </w:p>
        </w:tc>
        <w:tc>
          <w:tcPr>
            <w:tcW w:w="0" w:type="auto"/>
            <w:tcBorders>
              <w:top w:val="nil"/>
              <w:left w:val="nil"/>
              <w:bottom w:val="nil"/>
              <w:right w:val="nil"/>
            </w:tcBorders>
            <w:hideMark/>
          </w:tcPr>
          <w:p w:rsidR="009A437B" w:rsidRDefault="009A437B" w:rsidP="001F16D7">
            <w:pPr>
              <w:pStyle w:val="table10"/>
            </w:pPr>
            <w:r>
              <w:t>(инициалы, фамилия)</w:t>
            </w:r>
          </w:p>
        </w:tc>
      </w:tr>
    </w:tbl>
    <w:p w:rsidR="009A437B" w:rsidRDefault="009A437B" w:rsidP="009A437B">
      <w:pPr>
        <w:pStyle w:val="newncpi0"/>
      </w:pPr>
      <w:r>
        <w:t>М.П.</w:t>
      </w:r>
      <w:hyperlink w:anchor="a131" w:tooltip="+" w:history="1">
        <w:r>
          <w:rPr>
            <w:rStyle w:val="a5"/>
          </w:rPr>
          <w:t>*</w:t>
        </w:r>
      </w:hyperlink>
    </w:p>
    <w:p w:rsidR="009A437B" w:rsidRDefault="009A437B" w:rsidP="009A437B">
      <w:pPr>
        <w:pStyle w:val="snoskiline"/>
      </w:pPr>
      <w:r>
        <w:t>______________________________</w:t>
      </w:r>
    </w:p>
    <w:p w:rsidR="009A437B" w:rsidRDefault="009A437B" w:rsidP="009A437B">
      <w:pPr>
        <w:pStyle w:val="snoski"/>
      </w:pPr>
      <w:bookmarkStart w:id="13" w:name="a131"/>
      <w:bookmarkEnd w:id="13"/>
      <w:r>
        <w:t>* При ее наличии.</w:t>
      </w:r>
    </w:p>
    <w:tbl>
      <w:tblPr>
        <w:tblW w:w="5000" w:type="pct"/>
        <w:tblCellSpacing w:w="0" w:type="dxa"/>
        <w:tblCellMar>
          <w:left w:w="0" w:type="dxa"/>
          <w:right w:w="0" w:type="dxa"/>
        </w:tblCellMar>
        <w:tblLook w:val="04A0" w:firstRow="1" w:lastRow="0" w:firstColumn="1" w:lastColumn="0" w:noHBand="0" w:noVBand="1"/>
      </w:tblPr>
      <w:tblGrid>
        <w:gridCol w:w="486"/>
        <w:gridCol w:w="10145"/>
      </w:tblGrid>
      <w:tr w:rsidR="009A437B" w:rsidTr="001F16D7">
        <w:trPr>
          <w:tblCellSpacing w:w="0" w:type="dxa"/>
        </w:trPr>
        <w:tc>
          <w:tcPr>
            <w:tcW w:w="0" w:type="auto"/>
            <w:tcBorders>
              <w:top w:val="nil"/>
              <w:left w:val="nil"/>
              <w:bottom w:val="nil"/>
              <w:right w:val="nil"/>
            </w:tcBorders>
            <w:hideMark/>
          </w:tcPr>
          <w:p w:rsidR="009A437B" w:rsidRDefault="009A437B" w:rsidP="001F16D7">
            <w:pPr>
              <w:pStyle w:val="newncpi"/>
            </w:pPr>
            <w:r>
              <w:lastRenderedPageBreak/>
              <w:t>  </w:t>
            </w:r>
          </w:p>
        </w:tc>
        <w:tc>
          <w:tcPr>
            <w:tcW w:w="0" w:type="auto"/>
            <w:tcBorders>
              <w:top w:val="nil"/>
              <w:left w:val="nil"/>
              <w:bottom w:val="nil"/>
              <w:right w:val="nil"/>
            </w:tcBorders>
            <w:hideMark/>
          </w:tcPr>
          <w:p w:rsidR="009A437B" w:rsidRDefault="009A437B" w:rsidP="001F16D7">
            <w:pPr>
              <w:pStyle w:val="append1"/>
            </w:pPr>
            <w:bookmarkStart w:id="14" w:name="a92"/>
            <w:bookmarkEnd w:id="14"/>
            <w:r>
              <w:t>Приложение 2</w:t>
            </w:r>
          </w:p>
          <w:p w:rsidR="009A437B" w:rsidRDefault="009A437B" w:rsidP="001F16D7">
            <w:pPr>
              <w:pStyle w:val="append"/>
            </w:pPr>
            <w:r>
              <w:t xml:space="preserve">к </w:t>
            </w:r>
            <w:hyperlink w:anchor="a10" w:tooltip="+" w:history="1">
              <w:r>
                <w:rPr>
                  <w:rStyle w:val="a5"/>
                </w:rPr>
                <w:t>Положению</w:t>
              </w:r>
            </w:hyperlink>
            <w:r>
              <w:t xml:space="preserve"> о целевой</w:t>
            </w:r>
            <w:r>
              <w:br/>
              <w:t>подготовке специалистов,</w:t>
            </w:r>
            <w:r>
              <w:br/>
              <w:t xml:space="preserve">рабочих, служащих </w:t>
            </w:r>
          </w:p>
        </w:tc>
      </w:tr>
    </w:tbl>
    <w:p w:rsidR="009A437B" w:rsidRDefault="009A437B" w:rsidP="00782884">
      <w:pPr>
        <w:pStyle w:val="begform"/>
        <w:jc w:val="right"/>
      </w:pPr>
      <w:r>
        <w:t> Форма</w:t>
      </w:r>
    </w:p>
    <w:p w:rsidR="009A437B" w:rsidRDefault="009A437B" w:rsidP="009A437B">
      <w:pPr>
        <w:pStyle w:val="titlep"/>
      </w:pPr>
      <w:hyperlink r:id="rId12" w:tooltip="-" w:history="1">
        <w:r>
          <w:rPr>
            <w:rStyle w:val="a5"/>
          </w:rPr>
          <w:t>ЗАЯВКА</w:t>
        </w:r>
      </w:hyperlink>
      <w:r>
        <w:br/>
        <w:t>на целевую подготовку специалистов с углубленным высшим образованием</w:t>
      </w:r>
    </w:p>
    <w:p w:rsidR="009A437B" w:rsidRDefault="009A437B" w:rsidP="009A437B">
      <w:pPr>
        <w:pStyle w:val="newncpi0"/>
      </w:pPr>
      <w:r>
        <w:t>_____________________________________________________________________________</w:t>
      </w:r>
    </w:p>
    <w:p w:rsidR="009A437B" w:rsidRDefault="009A437B" w:rsidP="009A437B">
      <w:pPr>
        <w:pStyle w:val="undline"/>
      </w:pPr>
      <w:r>
        <w:t>(наименование заказчика)</w:t>
      </w:r>
    </w:p>
    <w:p w:rsidR="009A437B" w:rsidRDefault="009A437B" w:rsidP="009A437B">
      <w:pPr>
        <w:pStyle w:val="newncpi0"/>
      </w:pPr>
      <w:r>
        <w:t xml:space="preserve">просит обеспечить места </w:t>
      </w:r>
      <w:proofErr w:type="gramStart"/>
      <w:r>
        <w:t>для получения образования на условиях целевой подготовки специалистов с углубленным высшим образованием в следующих учреждениях образования по специальностям</w:t>
      </w:r>
      <w:proofErr w:type="gramEnd"/>
      <w:r>
        <w:t>:</w:t>
      </w:r>
    </w:p>
    <w:p w:rsidR="009A437B" w:rsidRDefault="009A437B" w:rsidP="009A437B">
      <w:pPr>
        <w:pStyle w:val="newncpi0"/>
      </w:pPr>
      <w:r>
        <w:t>_____________________________________________________________________________</w:t>
      </w:r>
    </w:p>
    <w:p w:rsidR="009A437B" w:rsidRDefault="009A437B" w:rsidP="009A437B">
      <w:pPr>
        <w:pStyle w:val="undline"/>
      </w:pPr>
      <w:r>
        <w:t>(наименование учреждения образования)</w:t>
      </w:r>
    </w:p>
    <w:p w:rsidR="009A437B" w:rsidRDefault="009A437B" w:rsidP="009A437B">
      <w:pPr>
        <w:pStyle w:val="newncpi0"/>
      </w:pPr>
      <w:r>
        <w:t>_____________________________________________________________________________</w:t>
      </w:r>
    </w:p>
    <w:p w:rsidR="009A437B" w:rsidRDefault="009A437B" w:rsidP="009A437B">
      <w:pPr>
        <w:pStyle w:val="undline"/>
      </w:pPr>
      <w:r>
        <w:t>(наименования специальностей, количество мест)</w:t>
      </w:r>
    </w:p>
    <w:p w:rsidR="009A437B" w:rsidRDefault="009A437B" w:rsidP="009A437B">
      <w:pPr>
        <w:pStyle w:val="newncpi0"/>
      </w:pPr>
      <w:r>
        <w:t>_____________________________________________________________________________</w:t>
      </w:r>
    </w:p>
    <w:p w:rsidR="009A437B" w:rsidRDefault="009A437B" w:rsidP="009A437B">
      <w:pPr>
        <w:pStyle w:val="newncpi0"/>
      </w:pPr>
      <w:r>
        <w:t>____________________________________________________________________________.</w:t>
      </w:r>
    </w:p>
    <w:p w:rsidR="009A437B" w:rsidRDefault="009A437B" w:rsidP="009A437B">
      <w:pPr>
        <w:pStyle w:val="newncpi"/>
      </w:pPr>
      <w:r>
        <w:t> </w:t>
      </w:r>
    </w:p>
    <w:p w:rsidR="009A437B" w:rsidRDefault="009A437B" w:rsidP="009A437B">
      <w:pPr>
        <w:pStyle w:val="newncpi0"/>
      </w:pPr>
      <w:r>
        <w:t>_____________________________________________________________________________</w:t>
      </w:r>
    </w:p>
    <w:p w:rsidR="009A437B" w:rsidRDefault="009A437B" w:rsidP="009A437B">
      <w:pPr>
        <w:pStyle w:val="undline"/>
      </w:pPr>
      <w:r>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9A437B" w:rsidRDefault="009A437B" w:rsidP="009A437B">
      <w:pPr>
        <w:pStyle w:val="newncpi0"/>
      </w:pPr>
      <w:proofErr w:type="gramStart"/>
      <w: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w:t>
      </w:r>
      <w:proofErr w:type="gramEnd"/>
      <w:r>
        <w:t xml:space="preserve">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9A437B" w:rsidRDefault="009A437B" w:rsidP="009A437B">
      <w:pPr>
        <w:pStyle w:val="newncpi"/>
      </w:pPr>
      <w:r>
        <w:t> </w:t>
      </w:r>
    </w:p>
    <w:tbl>
      <w:tblPr>
        <w:tblW w:w="5000" w:type="pct"/>
        <w:tblCellSpacing w:w="0" w:type="dxa"/>
        <w:tblCellMar>
          <w:left w:w="0" w:type="dxa"/>
          <w:right w:w="0" w:type="dxa"/>
        </w:tblCellMar>
        <w:tblLook w:val="04A0" w:firstRow="1" w:lastRow="0" w:firstColumn="1" w:lastColumn="0" w:noHBand="0" w:noVBand="1"/>
      </w:tblPr>
      <w:tblGrid>
        <w:gridCol w:w="5799"/>
        <w:gridCol w:w="4832"/>
      </w:tblGrid>
      <w:tr w:rsidR="009A437B" w:rsidTr="001F16D7">
        <w:trPr>
          <w:tblCellSpacing w:w="0" w:type="dxa"/>
        </w:trPr>
        <w:tc>
          <w:tcPr>
            <w:tcW w:w="0" w:type="auto"/>
            <w:tcBorders>
              <w:top w:val="nil"/>
              <w:left w:val="nil"/>
              <w:bottom w:val="nil"/>
              <w:right w:val="nil"/>
            </w:tcBorders>
            <w:hideMark/>
          </w:tcPr>
          <w:p w:rsidR="009A437B" w:rsidRDefault="009A437B" w:rsidP="001F16D7">
            <w:pPr>
              <w:pStyle w:val="newncpi0"/>
            </w:pPr>
            <w:r>
              <w:t xml:space="preserve">______________________________ </w:t>
            </w:r>
          </w:p>
        </w:tc>
        <w:tc>
          <w:tcPr>
            <w:tcW w:w="0" w:type="auto"/>
            <w:tcBorders>
              <w:top w:val="nil"/>
              <w:left w:val="nil"/>
              <w:bottom w:val="nil"/>
              <w:right w:val="nil"/>
            </w:tcBorders>
            <w:hideMark/>
          </w:tcPr>
          <w:p w:rsidR="009A437B" w:rsidRDefault="009A437B" w:rsidP="001F16D7">
            <w:pPr>
              <w:pStyle w:val="newncpi0"/>
            </w:pPr>
            <w:r>
              <w:t>_________________________</w:t>
            </w:r>
          </w:p>
        </w:tc>
      </w:tr>
      <w:tr w:rsidR="009A437B" w:rsidTr="001F16D7">
        <w:trPr>
          <w:tblCellSpacing w:w="0" w:type="dxa"/>
        </w:trPr>
        <w:tc>
          <w:tcPr>
            <w:tcW w:w="0" w:type="auto"/>
            <w:tcBorders>
              <w:top w:val="nil"/>
              <w:left w:val="nil"/>
              <w:bottom w:val="nil"/>
              <w:right w:val="nil"/>
            </w:tcBorders>
            <w:hideMark/>
          </w:tcPr>
          <w:p w:rsidR="009A437B" w:rsidRDefault="009A437B" w:rsidP="001F16D7">
            <w:pPr>
              <w:pStyle w:val="table10"/>
            </w:pPr>
            <w:r>
              <w:t xml:space="preserve">(должность служащего, подпись) </w:t>
            </w:r>
          </w:p>
        </w:tc>
        <w:tc>
          <w:tcPr>
            <w:tcW w:w="0" w:type="auto"/>
            <w:tcBorders>
              <w:top w:val="nil"/>
              <w:left w:val="nil"/>
              <w:bottom w:val="nil"/>
              <w:right w:val="nil"/>
            </w:tcBorders>
            <w:hideMark/>
          </w:tcPr>
          <w:p w:rsidR="009A437B" w:rsidRDefault="009A437B" w:rsidP="001F16D7">
            <w:pPr>
              <w:pStyle w:val="table10"/>
            </w:pPr>
            <w:r>
              <w:t>(инициалы, фамилия)</w:t>
            </w:r>
          </w:p>
        </w:tc>
      </w:tr>
    </w:tbl>
    <w:p w:rsidR="009A437B" w:rsidRDefault="009A437B" w:rsidP="009A437B">
      <w:pPr>
        <w:pStyle w:val="newncpi0"/>
      </w:pPr>
      <w:r>
        <w:t>М.П.</w:t>
      </w:r>
      <w:hyperlink w:anchor="a132" w:tooltip="+" w:history="1">
        <w:r>
          <w:rPr>
            <w:rStyle w:val="a5"/>
          </w:rPr>
          <w:t>*</w:t>
        </w:r>
      </w:hyperlink>
    </w:p>
    <w:p w:rsidR="009A437B" w:rsidRDefault="009A437B" w:rsidP="009A437B">
      <w:pPr>
        <w:pStyle w:val="snoskiline"/>
      </w:pPr>
      <w:r>
        <w:t>______________________________</w:t>
      </w:r>
    </w:p>
    <w:p w:rsidR="009A437B" w:rsidRDefault="009A437B" w:rsidP="009A437B">
      <w:pPr>
        <w:pStyle w:val="snoski"/>
      </w:pPr>
      <w:bookmarkStart w:id="15" w:name="a132"/>
      <w:bookmarkEnd w:id="15"/>
      <w:r>
        <w:t>* При ее наличии.</w:t>
      </w:r>
    </w:p>
    <w:p w:rsidR="009A437B" w:rsidRDefault="009A437B" w:rsidP="009A437B">
      <w:pPr>
        <w:pStyle w:val="endform"/>
      </w:pPr>
      <w:r>
        <w:t> </w:t>
      </w:r>
    </w:p>
    <w:p w:rsidR="00782884" w:rsidRDefault="00782884">
      <w:pPr>
        <w:rPr>
          <w:rFonts w:ascii="Times New Roman" w:hAnsi="Times New Roman" w:cs="Times New Roman"/>
          <w:sz w:val="24"/>
          <w:szCs w:val="24"/>
        </w:rPr>
      </w:pPr>
      <w:r>
        <w:br w:type="page"/>
      </w:r>
    </w:p>
    <w:tbl>
      <w:tblPr>
        <w:tblW w:w="5000" w:type="pct"/>
        <w:tblCellSpacing w:w="0" w:type="dxa"/>
        <w:tblCellMar>
          <w:left w:w="0" w:type="dxa"/>
          <w:right w:w="0" w:type="dxa"/>
        </w:tblCellMar>
        <w:tblLook w:val="04A0" w:firstRow="1" w:lastRow="0" w:firstColumn="1" w:lastColumn="0" w:noHBand="0" w:noVBand="1"/>
      </w:tblPr>
      <w:tblGrid>
        <w:gridCol w:w="249"/>
        <w:gridCol w:w="10382"/>
      </w:tblGrid>
      <w:tr w:rsidR="009A437B" w:rsidTr="001F16D7">
        <w:trPr>
          <w:tblCellSpacing w:w="0" w:type="dxa"/>
        </w:trPr>
        <w:tc>
          <w:tcPr>
            <w:tcW w:w="0" w:type="auto"/>
            <w:tcBorders>
              <w:top w:val="nil"/>
              <w:left w:val="nil"/>
              <w:bottom w:val="nil"/>
              <w:right w:val="nil"/>
            </w:tcBorders>
            <w:hideMark/>
          </w:tcPr>
          <w:p w:rsidR="009A437B" w:rsidRDefault="009A437B" w:rsidP="001F16D7">
            <w:pPr>
              <w:pStyle w:val="newncpi"/>
            </w:pPr>
            <w:r>
              <w:lastRenderedPageBreak/>
              <w:t> </w:t>
            </w:r>
          </w:p>
        </w:tc>
        <w:tc>
          <w:tcPr>
            <w:tcW w:w="0" w:type="auto"/>
            <w:tcBorders>
              <w:top w:val="nil"/>
              <w:left w:val="nil"/>
              <w:bottom w:val="nil"/>
              <w:right w:val="nil"/>
            </w:tcBorders>
            <w:hideMark/>
          </w:tcPr>
          <w:p w:rsidR="009A437B" w:rsidRDefault="009A437B" w:rsidP="001F16D7">
            <w:pPr>
              <w:pStyle w:val="append1"/>
            </w:pPr>
            <w:bookmarkStart w:id="16" w:name="a93"/>
            <w:bookmarkEnd w:id="16"/>
            <w:r>
              <w:t>Приложение 3</w:t>
            </w:r>
          </w:p>
          <w:p w:rsidR="009A437B" w:rsidRDefault="009A437B" w:rsidP="001F16D7">
            <w:pPr>
              <w:pStyle w:val="append"/>
            </w:pPr>
            <w:r>
              <w:t xml:space="preserve">к </w:t>
            </w:r>
            <w:hyperlink w:anchor="a10" w:tooltip="+" w:history="1">
              <w:r>
                <w:rPr>
                  <w:rStyle w:val="a5"/>
                </w:rPr>
                <w:t>Положению</w:t>
              </w:r>
            </w:hyperlink>
            <w:r>
              <w:t xml:space="preserve"> о целевой</w:t>
            </w:r>
            <w:r>
              <w:br/>
              <w:t>подготовке специалистов,</w:t>
            </w:r>
            <w:r>
              <w:br/>
              <w:t xml:space="preserve">рабочих, служащих </w:t>
            </w:r>
          </w:p>
        </w:tc>
      </w:tr>
    </w:tbl>
    <w:p w:rsidR="009A437B" w:rsidRDefault="009A437B" w:rsidP="009A437B">
      <w:pPr>
        <w:pStyle w:val="begform"/>
      </w:pPr>
      <w:r>
        <w:t> </w:t>
      </w:r>
    </w:p>
    <w:p w:rsidR="009A437B" w:rsidRDefault="009A437B" w:rsidP="009A437B">
      <w:pPr>
        <w:pStyle w:val="onestring"/>
      </w:pPr>
      <w:bookmarkStart w:id="17" w:name="a195"/>
      <w:bookmarkEnd w:id="17"/>
      <w:r>
        <w:t>Форма</w:t>
      </w:r>
    </w:p>
    <w:p w:rsidR="009A437B" w:rsidRDefault="009A437B" w:rsidP="009A437B">
      <w:pPr>
        <w:pStyle w:val="titlep"/>
      </w:pPr>
      <w:hyperlink r:id="rId13" w:tooltip="-" w:history="1">
        <w:r>
          <w:rPr>
            <w:rStyle w:val="a5"/>
          </w:rPr>
          <w:t>ДОГОВОР</w:t>
        </w:r>
      </w:hyperlink>
      <w:r>
        <w:br/>
        <w:t>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tbl>
      <w:tblPr>
        <w:tblW w:w="5000" w:type="pct"/>
        <w:tblCellSpacing w:w="0" w:type="dxa"/>
        <w:tblCellMar>
          <w:left w:w="0" w:type="dxa"/>
          <w:right w:w="0" w:type="dxa"/>
        </w:tblCellMar>
        <w:tblLook w:val="04A0" w:firstRow="1" w:lastRow="0" w:firstColumn="1" w:lastColumn="0" w:noHBand="0" w:noVBand="1"/>
      </w:tblPr>
      <w:tblGrid>
        <w:gridCol w:w="4272"/>
        <w:gridCol w:w="6359"/>
      </w:tblGrid>
      <w:tr w:rsidR="009A437B" w:rsidTr="001F16D7">
        <w:trPr>
          <w:tblCellSpacing w:w="0" w:type="dxa"/>
        </w:trPr>
        <w:tc>
          <w:tcPr>
            <w:tcW w:w="0" w:type="auto"/>
            <w:tcBorders>
              <w:top w:val="nil"/>
              <w:left w:val="nil"/>
              <w:bottom w:val="nil"/>
              <w:right w:val="nil"/>
            </w:tcBorders>
            <w:hideMark/>
          </w:tcPr>
          <w:p w:rsidR="009A437B" w:rsidRDefault="009A437B" w:rsidP="001F16D7">
            <w:pPr>
              <w:pStyle w:val="newncpi0"/>
            </w:pPr>
            <w:r>
              <w:t xml:space="preserve">__ ___________ 20___ г. </w:t>
            </w:r>
          </w:p>
        </w:tc>
        <w:tc>
          <w:tcPr>
            <w:tcW w:w="0" w:type="auto"/>
            <w:tcBorders>
              <w:top w:val="nil"/>
              <w:left w:val="nil"/>
              <w:bottom w:val="nil"/>
              <w:right w:val="nil"/>
            </w:tcBorders>
            <w:hideMark/>
          </w:tcPr>
          <w:p w:rsidR="009A437B" w:rsidRDefault="009A437B" w:rsidP="001F16D7">
            <w:pPr>
              <w:pStyle w:val="newncpi0"/>
            </w:pPr>
            <w:r>
              <w:t>_______________________________</w:t>
            </w:r>
          </w:p>
        </w:tc>
      </w:tr>
      <w:tr w:rsidR="009A437B" w:rsidTr="001F16D7">
        <w:trPr>
          <w:tblCellSpacing w:w="0" w:type="dxa"/>
        </w:trPr>
        <w:tc>
          <w:tcPr>
            <w:tcW w:w="0" w:type="auto"/>
            <w:tcBorders>
              <w:top w:val="nil"/>
              <w:left w:val="nil"/>
              <w:bottom w:val="nil"/>
              <w:right w:val="nil"/>
            </w:tcBorders>
            <w:hideMark/>
          </w:tcPr>
          <w:p w:rsidR="009A437B" w:rsidRDefault="009A437B" w:rsidP="001F16D7">
            <w:pPr>
              <w:pStyle w:val="undline"/>
            </w:pPr>
            <w:r>
              <w:t>(дата заключения договора)</w:t>
            </w:r>
          </w:p>
        </w:tc>
        <w:tc>
          <w:tcPr>
            <w:tcW w:w="0" w:type="auto"/>
            <w:tcBorders>
              <w:top w:val="nil"/>
              <w:left w:val="nil"/>
              <w:bottom w:val="nil"/>
              <w:right w:val="nil"/>
            </w:tcBorders>
            <w:hideMark/>
          </w:tcPr>
          <w:p w:rsidR="009A437B" w:rsidRDefault="009A437B" w:rsidP="001F16D7">
            <w:pPr>
              <w:pStyle w:val="undline"/>
            </w:pPr>
            <w:r>
              <w:t>(место заключения договора)</w:t>
            </w:r>
          </w:p>
        </w:tc>
      </w:tr>
    </w:tbl>
    <w:p w:rsidR="009A437B" w:rsidRDefault="009A437B" w:rsidP="009A437B">
      <w:pPr>
        <w:pStyle w:val="newncpi"/>
      </w:pPr>
      <w:r>
        <w:t> </w:t>
      </w:r>
    </w:p>
    <w:p w:rsidR="009A437B" w:rsidRDefault="009A437B" w:rsidP="009A437B">
      <w:pPr>
        <w:pStyle w:val="newncpi"/>
      </w:pPr>
      <w:r>
        <w:t>Гражданин ______________________________________________________________</w:t>
      </w:r>
    </w:p>
    <w:p w:rsidR="009A437B" w:rsidRDefault="009A437B" w:rsidP="009A437B">
      <w:pPr>
        <w:pStyle w:val="undline"/>
      </w:pPr>
      <w:proofErr w:type="gramStart"/>
      <w:r>
        <w:t>(фамилия, собственное имя, отчество (если таковое имеется)</w:t>
      </w:r>
      <w:proofErr w:type="gramEnd"/>
    </w:p>
    <w:p w:rsidR="009A437B" w:rsidRDefault="009A437B" w:rsidP="009A437B">
      <w:pPr>
        <w:pStyle w:val="newncpi0"/>
      </w:pPr>
      <w:r>
        <w:t>____________________________________________________________________________,</w:t>
      </w:r>
    </w:p>
    <w:p w:rsidR="009A437B" w:rsidRDefault="009A437B" w:rsidP="009A437B">
      <w:pPr>
        <w:pStyle w:val="undline"/>
      </w:pPr>
      <w:r>
        <w:t>(дата рождения)</w:t>
      </w:r>
    </w:p>
    <w:p w:rsidR="009A437B" w:rsidRDefault="009A437B" w:rsidP="009A437B">
      <w:pPr>
        <w:pStyle w:val="newncpi0"/>
      </w:pPr>
      <w:r>
        <w:t>документ, удостоверяющий личность, ____________________________________________</w:t>
      </w:r>
    </w:p>
    <w:p w:rsidR="009A437B" w:rsidRDefault="009A437B" w:rsidP="009A437B">
      <w:pPr>
        <w:pStyle w:val="undline"/>
      </w:pPr>
      <w:proofErr w:type="gramStart"/>
      <w:r>
        <w:t>(серия (при наличии), номер, дата выдачи,</w:t>
      </w:r>
      <w:proofErr w:type="gramEnd"/>
    </w:p>
    <w:p w:rsidR="009A437B" w:rsidRDefault="009A437B" w:rsidP="009A437B">
      <w:pPr>
        <w:pStyle w:val="newncpi0"/>
      </w:pPr>
      <w:r>
        <w:t>_____________________________________________________________________________</w:t>
      </w:r>
    </w:p>
    <w:p w:rsidR="009A437B" w:rsidRDefault="009A437B" w:rsidP="009A437B">
      <w:pPr>
        <w:pStyle w:val="undline"/>
      </w:pPr>
      <w:r>
        <w:t xml:space="preserve">наименование государственного органа, его выдавшего, идентификационный номер </w:t>
      </w:r>
      <w:hyperlink r:id="rId14" w:anchor="a2" w:tooltip="+" w:history="1">
        <w:r>
          <w:rPr>
            <w:rStyle w:val="a5"/>
          </w:rPr>
          <w:t>паспорта</w:t>
        </w:r>
      </w:hyperlink>
    </w:p>
    <w:p w:rsidR="009A437B" w:rsidRDefault="009A437B" w:rsidP="009A437B">
      <w:pPr>
        <w:pStyle w:val="newncpi0"/>
      </w:pPr>
      <w:r>
        <w:t>____________________________________________________________________________,</w:t>
      </w:r>
    </w:p>
    <w:p w:rsidR="009A437B" w:rsidRDefault="009A437B" w:rsidP="009A437B">
      <w:pPr>
        <w:pStyle w:val="undline"/>
      </w:pPr>
      <w:r>
        <w:t xml:space="preserve">или идентификационной </w:t>
      </w:r>
      <w:hyperlink r:id="rId15" w:anchor="a14" w:tooltip="+" w:history="1">
        <w:r>
          <w:rPr>
            <w:rStyle w:val="a5"/>
          </w:rPr>
          <w:t>карты</w:t>
        </w:r>
      </w:hyperlink>
      <w:r>
        <w:t xml:space="preserve"> гражданина Республики Беларусь, или вида на жительство </w:t>
      </w:r>
      <w:r>
        <w:br/>
        <w:t xml:space="preserve">в Республике Беларусь, или биометрического вида на жительство в Республике Беларусь </w:t>
      </w:r>
      <w:r>
        <w:br/>
        <w:t xml:space="preserve">иностранного гражданина, или биометрического вида на жительство в Республике Беларусь лица </w:t>
      </w:r>
      <w:r>
        <w:br/>
        <w:t xml:space="preserve">без гражданства (при наличии), в том числе биометрического </w:t>
      </w:r>
      <w:hyperlink r:id="rId16" w:anchor="a17" w:tooltip="+" w:history="1">
        <w:r>
          <w:rPr>
            <w:rStyle w:val="a5"/>
          </w:rPr>
          <w:t>паспорта</w:t>
        </w:r>
      </w:hyperlink>
      <w:r>
        <w:t xml:space="preserve"> гражданина Республики Беларусь)</w:t>
      </w:r>
    </w:p>
    <w:p w:rsidR="009A437B" w:rsidRDefault="009A437B" w:rsidP="009A437B">
      <w:pPr>
        <w:pStyle w:val="newncpi0"/>
      </w:pPr>
      <w:r>
        <w:t>____________________________________________________________________________,</w:t>
      </w:r>
    </w:p>
    <w:p w:rsidR="009A437B" w:rsidRDefault="009A437B" w:rsidP="009A437B">
      <w:pPr>
        <w:pStyle w:val="newncpi0"/>
      </w:pPr>
      <w:r>
        <w:t>с одной стороны, заказчик ______________________________________________________</w:t>
      </w:r>
    </w:p>
    <w:p w:rsidR="009A437B" w:rsidRDefault="009A437B" w:rsidP="009A437B">
      <w:pPr>
        <w:pStyle w:val="undline"/>
      </w:pPr>
      <w:r>
        <w:t>(наименование организации)</w:t>
      </w:r>
    </w:p>
    <w:p w:rsidR="009A437B" w:rsidRDefault="009A437B" w:rsidP="009A437B">
      <w:pPr>
        <w:pStyle w:val="newncpi0"/>
      </w:pPr>
      <w:r>
        <w:t>____________________________________________________________________________</w:t>
      </w:r>
    </w:p>
    <w:p w:rsidR="009A437B" w:rsidRDefault="009A437B" w:rsidP="009A437B">
      <w:pPr>
        <w:pStyle w:val="newncpi0"/>
      </w:pPr>
      <w:r>
        <w:t>в лице ______________________________________________________________________,</w:t>
      </w:r>
    </w:p>
    <w:p w:rsidR="009A437B" w:rsidRDefault="009A437B" w:rsidP="009A437B">
      <w:pPr>
        <w:pStyle w:val="undline"/>
      </w:pPr>
      <w:proofErr w:type="gramStart"/>
      <w:r>
        <w:t>(должность служащего, фамилия, собственное имя, отчество (если таковое имеется)</w:t>
      </w:r>
      <w:proofErr w:type="gramEnd"/>
    </w:p>
    <w:p w:rsidR="009A437B" w:rsidRDefault="009A437B" w:rsidP="009A437B">
      <w:pPr>
        <w:pStyle w:val="newncpi0"/>
      </w:pPr>
      <w:proofErr w:type="gramStart"/>
      <w:r>
        <w:t>действующего</w:t>
      </w:r>
      <w:proofErr w:type="gramEnd"/>
      <w:r>
        <w:t xml:space="preserve"> на основании ____________________________________________________,</w:t>
      </w:r>
    </w:p>
    <w:p w:rsidR="009A437B" w:rsidRDefault="009A437B" w:rsidP="009A437B">
      <w:pPr>
        <w:pStyle w:val="newncpi0"/>
      </w:pPr>
      <w:r>
        <w:t>с другой стороны, учреждение образования _______________________________________</w:t>
      </w:r>
    </w:p>
    <w:p w:rsidR="009A437B" w:rsidRDefault="009A437B" w:rsidP="009A437B">
      <w:pPr>
        <w:pStyle w:val="undline"/>
      </w:pPr>
      <w:r>
        <w:t>(наименование учреждения образования)</w:t>
      </w:r>
    </w:p>
    <w:p w:rsidR="009A437B" w:rsidRDefault="009A437B" w:rsidP="009A437B">
      <w:pPr>
        <w:pStyle w:val="newncpi0"/>
      </w:pPr>
      <w:r>
        <w:t>_____________________________________________________________________________</w:t>
      </w:r>
    </w:p>
    <w:p w:rsidR="009A437B" w:rsidRDefault="009A437B" w:rsidP="009A437B">
      <w:pPr>
        <w:pStyle w:val="newncpi0"/>
      </w:pPr>
      <w:r>
        <w:t>в лице ______________________________________________________________________,</w:t>
      </w:r>
    </w:p>
    <w:p w:rsidR="009A437B" w:rsidRDefault="009A437B" w:rsidP="009A437B">
      <w:pPr>
        <w:pStyle w:val="undline"/>
      </w:pPr>
      <w:proofErr w:type="gramStart"/>
      <w:r>
        <w:t>(должность служащего, фамилия, собственное имя, отчество (если таковое имеется)</w:t>
      </w:r>
      <w:proofErr w:type="gramEnd"/>
    </w:p>
    <w:p w:rsidR="009A437B" w:rsidRDefault="009A437B" w:rsidP="009A437B">
      <w:pPr>
        <w:pStyle w:val="newncpi0"/>
      </w:pPr>
      <w:r>
        <w:t>действующего на основании устава, заключили настоящий договор о нижеследующем:</w:t>
      </w:r>
    </w:p>
    <w:p w:rsidR="009A437B" w:rsidRDefault="009A437B" w:rsidP="009A437B">
      <w:pPr>
        <w:pStyle w:val="point"/>
      </w:pPr>
      <w:r>
        <w:t>1. Гражданин ____________________________________________________________</w:t>
      </w:r>
    </w:p>
    <w:p w:rsidR="009A437B" w:rsidRDefault="009A437B" w:rsidP="009A437B">
      <w:pPr>
        <w:pStyle w:val="undline"/>
      </w:pPr>
      <w:proofErr w:type="gramStart"/>
      <w:r>
        <w:lastRenderedPageBreak/>
        <w:t>(фамилия, собственное имя, отчество (если таковое имеется)</w:t>
      </w:r>
      <w:proofErr w:type="gramEnd"/>
    </w:p>
    <w:p w:rsidR="009A437B" w:rsidRDefault="009A437B" w:rsidP="009A437B">
      <w:pPr>
        <w:pStyle w:val="newncpi0"/>
      </w:pPr>
      <w:r>
        <w:t>обязуется:</w:t>
      </w:r>
    </w:p>
    <w:p w:rsidR="009A437B" w:rsidRDefault="009A437B" w:rsidP="009A437B">
      <w:pPr>
        <w:pStyle w:val="underpoint"/>
      </w:pPr>
      <w:r>
        <w:t>1.1. пройти полный курс обучения сроком ____ лет в учреждении образования по специальности, квалификации (профессии рабочего, должности служащего) _____________________________________________________________________________</w:t>
      </w:r>
    </w:p>
    <w:p w:rsidR="009A437B" w:rsidRDefault="009A437B" w:rsidP="009A437B">
      <w:pPr>
        <w:pStyle w:val="undline"/>
      </w:pPr>
      <w:proofErr w:type="gramStart"/>
      <w:r>
        <w:t>(код и наименование специальности,</w:t>
      </w:r>
      <w:proofErr w:type="gramEnd"/>
    </w:p>
    <w:p w:rsidR="009A437B" w:rsidRDefault="009A437B" w:rsidP="009A437B">
      <w:pPr>
        <w:pStyle w:val="newncpi0"/>
      </w:pPr>
      <w:r>
        <w:t>_____________________________________________________________________________</w:t>
      </w:r>
    </w:p>
    <w:p w:rsidR="009A437B" w:rsidRDefault="009A437B" w:rsidP="009A437B">
      <w:pPr>
        <w:pStyle w:val="undline"/>
      </w:pPr>
      <w:r>
        <w:t>квалификации (профессии рабочего, должности служащего)</w:t>
      </w:r>
    </w:p>
    <w:p w:rsidR="009A437B" w:rsidRDefault="009A437B" w:rsidP="009A437B">
      <w:pPr>
        <w:pStyle w:val="newncpi0"/>
      </w:pPr>
      <w:r>
        <w:t>и получить квалификацию и (или) степень ________________________________________</w:t>
      </w:r>
    </w:p>
    <w:p w:rsidR="009A437B" w:rsidRDefault="009A437B" w:rsidP="009A437B">
      <w:pPr>
        <w:pStyle w:val="undline"/>
      </w:pPr>
      <w:proofErr w:type="gramStart"/>
      <w:r>
        <w:t>(наименование квалификации</w:t>
      </w:r>
      <w:proofErr w:type="gramEnd"/>
    </w:p>
    <w:p w:rsidR="009A437B" w:rsidRDefault="009A437B" w:rsidP="009A437B">
      <w:pPr>
        <w:pStyle w:val="newncpi0"/>
      </w:pPr>
      <w:r>
        <w:t>_____________________________________________________________________________</w:t>
      </w:r>
    </w:p>
    <w:p w:rsidR="009A437B" w:rsidRDefault="009A437B" w:rsidP="009A437B">
      <w:pPr>
        <w:pStyle w:val="undline"/>
      </w:pPr>
      <w:r>
        <w:t>и (или) степени)</w:t>
      </w:r>
    </w:p>
    <w:p w:rsidR="009A437B" w:rsidRDefault="009A437B" w:rsidP="009A437B">
      <w:pPr>
        <w:pStyle w:val="newncpi0"/>
      </w:pPr>
      <w:r>
        <w:t>в соответствии с утвержденными учебными планами и учебными программами на условиях, устанавливаемых в настоящем договоре;</w:t>
      </w:r>
    </w:p>
    <w:p w:rsidR="009A437B" w:rsidRDefault="009A437B" w:rsidP="009A437B">
      <w:pPr>
        <w:pStyle w:val="underpoint"/>
      </w:pPr>
      <w:r>
        <w:t>1.2. после окончания учреждения образования в течение ________ лет отработать у заказчика на условиях, изложенных в настоящем договоре;</w:t>
      </w:r>
    </w:p>
    <w:p w:rsidR="009A437B" w:rsidRDefault="009A437B" w:rsidP="009A437B">
      <w:pPr>
        <w:pStyle w:val="underpoint"/>
      </w:pPr>
      <w: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w:t>
      </w:r>
    </w:p>
    <w:p w:rsidR="009A437B" w:rsidRDefault="009A437B" w:rsidP="009A437B">
      <w:pPr>
        <w:pStyle w:val="underpoint"/>
      </w:pPr>
      <w:proofErr w:type="gramStart"/>
      <w:r>
        <w:t>1.4. возместить средства, затраченные государством на его подготовку, в республиканский и (или) местные бюджеты в случае расторжения настоящего договора в период получения образования при отсутствии оснований, установленных Правительством Республики Беларусь;</w:t>
      </w:r>
      <w:proofErr w:type="gramEnd"/>
    </w:p>
    <w:p w:rsidR="009A437B" w:rsidRDefault="009A437B" w:rsidP="009A437B">
      <w:pPr>
        <w:pStyle w:val="underpoint"/>
      </w:pPr>
      <w:r>
        <w:t>1.5. возместить средства, затраченные государством на его подготовку, в </w:t>
      </w:r>
      <w:proofErr w:type="gramStart"/>
      <w:r>
        <w:t>республиканский</w:t>
      </w:r>
      <w:proofErr w:type="gramEnd"/>
      <w:r>
        <w:t xml:space="preserve"> и (или) местные бюджеты в случаях и порядке, установленных законодательством.</w:t>
      </w:r>
    </w:p>
    <w:p w:rsidR="009A437B" w:rsidRDefault="009A437B" w:rsidP="009A437B">
      <w:pPr>
        <w:pStyle w:val="point"/>
      </w:pPr>
      <w:r>
        <w:t>2. Заказчик обязуется:</w:t>
      </w:r>
    </w:p>
    <w:p w:rsidR="009A437B" w:rsidRDefault="009A437B" w:rsidP="009A437B">
      <w:pPr>
        <w:pStyle w:val="underpoint"/>
      </w:pPr>
      <w:bookmarkStart w:id="18" w:name="a60"/>
      <w:bookmarkEnd w:id="18"/>
      <w:r>
        <w:t xml:space="preserve">2.1. предоставить гражданину работу после окончания обучения в соответствии с полученной специальностью и присвоенной квалификацией и (или) степенью </w:t>
      </w:r>
      <w:proofErr w:type="gramStart"/>
      <w:r>
        <w:t>в</w:t>
      </w:r>
      <w:proofErr w:type="gramEnd"/>
      <w:r>
        <w:t> (на) ________________________________________________________________________</w:t>
      </w:r>
    </w:p>
    <w:p w:rsidR="009A437B" w:rsidRDefault="009A437B" w:rsidP="009A437B">
      <w:pPr>
        <w:pStyle w:val="undline"/>
      </w:pPr>
      <w:r>
        <w:t>(место работы, наименование структурного подразделения)</w:t>
      </w:r>
    </w:p>
    <w:p w:rsidR="009A437B" w:rsidRDefault="009A437B" w:rsidP="009A437B">
      <w:pPr>
        <w:pStyle w:val="newncpi0"/>
      </w:pPr>
      <w:r>
        <w:t>в должности служащего (профессии рабочего) _____________________ в соответствии с заявкой на целевую подготовку специалистов, рабочих, служащих, заявкой на целевую подготовку специалистов с углубленным высшим образованием, выданной заказчиком, об обеспечении ______ мес</w:t>
      </w:r>
      <w:proofErr w:type="gramStart"/>
      <w:r>
        <w:t>т(</w:t>
      </w:r>
      <w:proofErr w:type="gramEnd"/>
      <w:r>
        <w:t>а) для получения образования на условиях целевой подготовки специалистов, рабочих, служащих;</w:t>
      </w:r>
    </w:p>
    <w:p w:rsidR="009A437B" w:rsidRDefault="009A437B" w:rsidP="009A437B">
      <w:pPr>
        <w:pStyle w:val="underpoint"/>
      </w:pPr>
      <w:r>
        <w:t>2.2. предоставить гражданину жилое помещение, соответствующее потребительским качествам, иные гарантии и компенсации, предусмотренные актами законодательства;</w:t>
      </w:r>
    </w:p>
    <w:p w:rsidR="009A437B" w:rsidRDefault="009A437B" w:rsidP="009A437B">
      <w:pPr>
        <w:pStyle w:val="underpoint"/>
      </w:pPr>
      <w:r>
        <w:t>2.3. в случае невозможности трудоустройства в соответствии с настоящим договором за два месяца до направления гражданина на работу информировать гражданина и учреждение образования о причинах расторжения или намерении изменить условия настоящего договора;</w:t>
      </w:r>
    </w:p>
    <w:p w:rsidR="009A437B" w:rsidRDefault="009A437B" w:rsidP="009A437B">
      <w:pPr>
        <w:pStyle w:val="underpoint"/>
      </w:pPr>
      <w:proofErr w:type="gramStart"/>
      <w:r>
        <w:t>2.4. возместить в республиканский и (или) местные бюджеты средства, затраченные государством на подготовку специалиста, рабочего, служащего, в случае необоснованного расторжения или невыполнения условий настоящего договора,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w:t>
      </w:r>
      <w:proofErr w:type="gramEnd"/>
      <w:r>
        <w:t> </w:t>
      </w:r>
      <w:proofErr w:type="gramStart"/>
      <w:r>
        <w:t>порядке</w:t>
      </w:r>
      <w:proofErr w:type="gramEnd"/>
      <w:r>
        <w:t>, определяемом Правительством Республики Беларусь;</w:t>
      </w:r>
    </w:p>
    <w:p w:rsidR="009A437B" w:rsidRDefault="009A437B" w:rsidP="009A437B">
      <w:pPr>
        <w:pStyle w:val="underpoint"/>
      </w:pPr>
      <w:r>
        <w:lastRenderedPageBreak/>
        <w:t>2.5. создать условия для прохождения гражданином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в соответствии с требованиями, установленными учебными планами и учебными программами.</w:t>
      </w:r>
    </w:p>
    <w:p w:rsidR="009A437B" w:rsidRDefault="009A437B" w:rsidP="009A437B">
      <w:pPr>
        <w:pStyle w:val="point"/>
      </w:pPr>
      <w:r>
        <w:t>3. Учреждение образования обязуется:</w:t>
      </w:r>
    </w:p>
    <w:p w:rsidR="009A437B" w:rsidRDefault="009A437B" w:rsidP="009A437B">
      <w:pPr>
        <w:pStyle w:val="underpoint"/>
      </w:pPr>
      <w:r>
        <w:t>3.1. обеспечить подготовку гражданина по специальности, квалификации (профессии рабочего, должности служащего) _____________________________________</w:t>
      </w:r>
    </w:p>
    <w:p w:rsidR="009A437B" w:rsidRDefault="009A437B" w:rsidP="009A437B">
      <w:pPr>
        <w:pStyle w:val="undline"/>
      </w:pPr>
      <w:proofErr w:type="gramStart"/>
      <w:r>
        <w:t xml:space="preserve">(код и наименование специальности, </w:t>
      </w:r>
      <w:proofErr w:type="gramEnd"/>
    </w:p>
    <w:p w:rsidR="009A437B" w:rsidRDefault="009A437B" w:rsidP="009A437B">
      <w:pPr>
        <w:pStyle w:val="newncpi0"/>
      </w:pPr>
      <w:r>
        <w:t>_____________________________________________________________________________</w:t>
      </w:r>
    </w:p>
    <w:p w:rsidR="009A437B" w:rsidRDefault="009A437B" w:rsidP="009A437B">
      <w:pPr>
        <w:pStyle w:val="undline"/>
      </w:pPr>
      <w:r>
        <w:t>квалификации (профессии рабочего, должности служащего)</w:t>
      </w:r>
    </w:p>
    <w:p w:rsidR="009A437B" w:rsidRDefault="009A437B" w:rsidP="009A437B">
      <w:pPr>
        <w:pStyle w:val="newncpi0"/>
      </w:pPr>
      <w:r>
        <w:t>и присвоение квалификации и (или) степени _______________________________________</w:t>
      </w:r>
    </w:p>
    <w:p w:rsidR="009A437B" w:rsidRDefault="009A437B" w:rsidP="009A437B">
      <w:pPr>
        <w:pStyle w:val="undline"/>
      </w:pPr>
      <w:proofErr w:type="gramStart"/>
      <w:r>
        <w:t>(наименование квалификации</w:t>
      </w:r>
      <w:proofErr w:type="gramEnd"/>
    </w:p>
    <w:p w:rsidR="009A437B" w:rsidRDefault="009A437B" w:rsidP="009A437B">
      <w:pPr>
        <w:pStyle w:val="newncpi0"/>
      </w:pPr>
      <w:r>
        <w:t>_____________________________________________________________________________</w:t>
      </w:r>
    </w:p>
    <w:p w:rsidR="009A437B" w:rsidRDefault="009A437B" w:rsidP="009A437B">
      <w:pPr>
        <w:pStyle w:val="undline"/>
      </w:pPr>
      <w:r>
        <w:t>и (или) степени)</w:t>
      </w:r>
    </w:p>
    <w:p w:rsidR="009A437B" w:rsidRDefault="009A437B" w:rsidP="009A437B">
      <w:pPr>
        <w:pStyle w:val="newncpi0"/>
      </w:pPr>
      <w:r>
        <w:t>в соответствии с требованиями, установленными учебными планами и учебными программами;</w:t>
      </w:r>
    </w:p>
    <w:p w:rsidR="009A437B" w:rsidRDefault="009A437B" w:rsidP="009A437B">
      <w:pPr>
        <w:pStyle w:val="underpoint"/>
      </w:pPr>
      <w:r>
        <w:t>3.2. направить гражданина после окончания учебы на работу в соответствии с </w:t>
      </w:r>
      <w:hyperlink w:anchor="a60" w:tooltip="+" w:history="1">
        <w:r>
          <w:rPr>
            <w:rStyle w:val="a5"/>
          </w:rPr>
          <w:t>подпунктом 2.1</w:t>
        </w:r>
      </w:hyperlink>
      <w:r>
        <w:t xml:space="preserve"> пункта 2 настоящего договора и уведомить об этом заказчика;</w:t>
      </w:r>
    </w:p>
    <w:p w:rsidR="009A437B" w:rsidRDefault="009A437B" w:rsidP="009A437B">
      <w:pPr>
        <w:pStyle w:val="underpoint"/>
      </w:pPr>
      <w:r>
        <w:t>3.3. уведомить заказчика об отчислении гражданина из учреждения образования с указанием причин;</w:t>
      </w:r>
    </w:p>
    <w:p w:rsidR="009A437B" w:rsidRDefault="009A437B" w:rsidP="009A437B">
      <w:pPr>
        <w:pStyle w:val="underpoint"/>
      </w:pPr>
      <w:r>
        <w:t>3.4. предоставить гражданину отдых, предусмотренный в </w:t>
      </w:r>
      <w:hyperlink r:id="rId17" w:anchor="a1622" w:tooltip="+" w:history="1">
        <w:r>
          <w:rPr>
            <w:rStyle w:val="a5"/>
          </w:rPr>
          <w:t>абзаце третьем</w:t>
        </w:r>
      </w:hyperlink>
      <w:r>
        <w:t xml:space="preserve"> статьи 48 Кодекса Республики Беларусь об образовании.</w:t>
      </w:r>
    </w:p>
    <w:p w:rsidR="009A437B" w:rsidRDefault="009A437B" w:rsidP="009A437B">
      <w:pPr>
        <w:pStyle w:val="point"/>
      </w:pPr>
      <w:r>
        <w:t xml:space="preserve">4. Стоимость </w:t>
      </w:r>
      <w:proofErr w:type="gramStart"/>
      <w:r>
        <w:t>обучения по</w:t>
      </w:r>
      <w:proofErr w:type="gramEnd"/>
      <w:r>
        <w:t> настоящему договору составляет ________ белорусских рублей.</w:t>
      </w:r>
    </w:p>
    <w:p w:rsidR="009A437B" w:rsidRDefault="009A437B" w:rsidP="009A437B">
      <w:pPr>
        <w:pStyle w:val="newncpi"/>
      </w:pPr>
      <w:r>
        <w:t>Изменение стоимости обучения осуществляется в установленном законодательством порядке.</w:t>
      </w:r>
    </w:p>
    <w:p w:rsidR="009A437B" w:rsidRDefault="009A437B" w:rsidP="009A437B">
      <w:pPr>
        <w:pStyle w:val="point"/>
      </w:pPr>
      <w:r>
        <w:t>5. Условия настоящего договора могут быть изменены по соглашению сторон в соответствии с законодательством.</w:t>
      </w:r>
    </w:p>
    <w:p w:rsidR="009A437B" w:rsidRDefault="009A437B" w:rsidP="009A437B">
      <w:pPr>
        <w:pStyle w:val="point"/>
      </w:pPr>
      <w:r>
        <w:t>6. Настоящий договор действует со дня его подписания руководителем учреждения образования и до окончания срока обязательной работы.</w:t>
      </w:r>
    </w:p>
    <w:p w:rsidR="009A437B" w:rsidRDefault="009A437B" w:rsidP="009A437B">
      <w:pPr>
        <w:pStyle w:val="point"/>
      </w:pPr>
      <w:r>
        <w:t>7. Дополнительные условия:</w:t>
      </w:r>
    </w:p>
    <w:p w:rsidR="009A437B" w:rsidRDefault="009A437B" w:rsidP="009A437B">
      <w:pPr>
        <w:pStyle w:val="newncpi"/>
      </w:pPr>
      <w:r>
        <w:t>________________________________________________________________________</w:t>
      </w:r>
    </w:p>
    <w:p w:rsidR="009A437B" w:rsidRDefault="009A437B" w:rsidP="009A437B">
      <w:pPr>
        <w:pStyle w:val="newncpi"/>
      </w:pPr>
      <w:r>
        <w:t>_______________________________________________________________________.</w:t>
      </w:r>
    </w:p>
    <w:p w:rsidR="009A437B" w:rsidRDefault="009A437B" w:rsidP="009A437B">
      <w:pPr>
        <w:pStyle w:val="newncpi"/>
      </w:pPr>
      <w:r>
        <w:t> </w:t>
      </w:r>
    </w:p>
    <w:tbl>
      <w:tblPr>
        <w:tblW w:w="5000" w:type="pct"/>
        <w:tblCellSpacing w:w="0" w:type="dxa"/>
        <w:tblCellMar>
          <w:left w:w="0" w:type="dxa"/>
          <w:right w:w="0" w:type="dxa"/>
        </w:tblCellMar>
        <w:tblLook w:val="04A0" w:firstRow="1" w:lastRow="0" w:firstColumn="1" w:lastColumn="0" w:noHBand="0" w:noVBand="1"/>
      </w:tblPr>
      <w:tblGrid>
        <w:gridCol w:w="3337"/>
        <w:gridCol w:w="3957"/>
        <w:gridCol w:w="3337"/>
      </w:tblGrid>
      <w:tr w:rsidR="009A437B" w:rsidTr="001F16D7">
        <w:trPr>
          <w:tblCellSpacing w:w="0" w:type="dxa"/>
        </w:trPr>
        <w:tc>
          <w:tcPr>
            <w:tcW w:w="0" w:type="auto"/>
            <w:tcBorders>
              <w:top w:val="nil"/>
              <w:left w:val="nil"/>
              <w:bottom w:val="nil"/>
              <w:right w:val="nil"/>
            </w:tcBorders>
            <w:hideMark/>
          </w:tcPr>
          <w:p w:rsidR="009A437B" w:rsidRDefault="009A437B" w:rsidP="001F16D7">
            <w:pPr>
              <w:pStyle w:val="newncpi0"/>
            </w:pPr>
            <w:r>
              <w:t xml:space="preserve">Заказчик </w:t>
            </w:r>
          </w:p>
        </w:tc>
        <w:tc>
          <w:tcPr>
            <w:tcW w:w="0" w:type="auto"/>
            <w:tcBorders>
              <w:top w:val="nil"/>
              <w:left w:val="nil"/>
              <w:bottom w:val="nil"/>
              <w:right w:val="nil"/>
            </w:tcBorders>
            <w:hideMark/>
          </w:tcPr>
          <w:p w:rsidR="009A437B" w:rsidRDefault="009A437B" w:rsidP="001F16D7">
            <w:pPr>
              <w:pStyle w:val="newncpi0"/>
            </w:pPr>
            <w:r>
              <w:t xml:space="preserve">Руководитель учреждения </w:t>
            </w:r>
            <w:r>
              <w:br/>
              <w:t>образования</w:t>
            </w:r>
          </w:p>
        </w:tc>
        <w:tc>
          <w:tcPr>
            <w:tcW w:w="0" w:type="auto"/>
            <w:tcBorders>
              <w:top w:val="nil"/>
              <w:left w:val="nil"/>
              <w:bottom w:val="nil"/>
              <w:right w:val="nil"/>
            </w:tcBorders>
            <w:hideMark/>
          </w:tcPr>
          <w:p w:rsidR="009A437B" w:rsidRDefault="009A437B" w:rsidP="001F16D7">
            <w:pPr>
              <w:pStyle w:val="newncpi0"/>
            </w:pPr>
            <w:r>
              <w:t>Гражданин</w:t>
            </w:r>
          </w:p>
        </w:tc>
      </w:tr>
      <w:tr w:rsidR="009A437B" w:rsidTr="001F16D7">
        <w:trPr>
          <w:tblCellSpacing w:w="0" w:type="dxa"/>
        </w:trPr>
        <w:tc>
          <w:tcPr>
            <w:tcW w:w="0" w:type="auto"/>
            <w:tcBorders>
              <w:top w:val="nil"/>
              <w:left w:val="nil"/>
              <w:bottom w:val="nil"/>
              <w:right w:val="nil"/>
            </w:tcBorders>
            <w:hideMark/>
          </w:tcPr>
          <w:p w:rsidR="009A437B" w:rsidRDefault="009A437B" w:rsidP="001F16D7">
            <w:pPr>
              <w:pStyle w:val="newncpi0"/>
            </w:pPr>
            <w:r>
              <w:t>___________________</w:t>
            </w:r>
          </w:p>
        </w:tc>
        <w:tc>
          <w:tcPr>
            <w:tcW w:w="0" w:type="auto"/>
            <w:tcBorders>
              <w:top w:val="nil"/>
              <w:left w:val="nil"/>
              <w:bottom w:val="nil"/>
              <w:right w:val="nil"/>
            </w:tcBorders>
            <w:hideMark/>
          </w:tcPr>
          <w:p w:rsidR="009A437B" w:rsidRDefault="009A437B" w:rsidP="001F16D7">
            <w:pPr>
              <w:pStyle w:val="newncpi0"/>
            </w:pPr>
            <w:r>
              <w:t>___________________</w:t>
            </w:r>
          </w:p>
        </w:tc>
        <w:tc>
          <w:tcPr>
            <w:tcW w:w="0" w:type="auto"/>
            <w:tcBorders>
              <w:top w:val="nil"/>
              <w:left w:val="nil"/>
              <w:bottom w:val="nil"/>
              <w:right w:val="nil"/>
            </w:tcBorders>
            <w:hideMark/>
          </w:tcPr>
          <w:p w:rsidR="009A437B" w:rsidRDefault="009A437B" w:rsidP="001F16D7">
            <w:pPr>
              <w:pStyle w:val="newncpi0"/>
            </w:pPr>
            <w:r>
              <w:t>___________________</w:t>
            </w:r>
          </w:p>
        </w:tc>
      </w:tr>
      <w:tr w:rsidR="009A437B" w:rsidTr="001F16D7">
        <w:trPr>
          <w:tblCellSpacing w:w="0" w:type="dxa"/>
        </w:trPr>
        <w:tc>
          <w:tcPr>
            <w:tcW w:w="0" w:type="auto"/>
            <w:tcBorders>
              <w:top w:val="nil"/>
              <w:left w:val="nil"/>
              <w:bottom w:val="nil"/>
              <w:right w:val="nil"/>
            </w:tcBorders>
            <w:hideMark/>
          </w:tcPr>
          <w:p w:rsidR="009A437B" w:rsidRDefault="009A437B" w:rsidP="001F16D7">
            <w:pPr>
              <w:pStyle w:val="undline"/>
            </w:pPr>
            <w:r>
              <w:t>(подпись)</w:t>
            </w:r>
          </w:p>
        </w:tc>
        <w:tc>
          <w:tcPr>
            <w:tcW w:w="0" w:type="auto"/>
            <w:tcBorders>
              <w:top w:val="nil"/>
              <w:left w:val="nil"/>
              <w:bottom w:val="nil"/>
              <w:right w:val="nil"/>
            </w:tcBorders>
            <w:hideMark/>
          </w:tcPr>
          <w:p w:rsidR="009A437B" w:rsidRDefault="009A437B" w:rsidP="001F16D7">
            <w:pPr>
              <w:pStyle w:val="undline"/>
            </w:pPr>
            <w:r>
              <w:t xml:space="preserve">(подпись) </w:t>
            </w:r>
          </w:p>
        </w:tc>
        <w:tc>
          <w:tcPr>
            <w:tcW w:w="0" w:type="auto"/>
            <w:tcBorders>
              <w:top w:val="nil"/>
              <w:left w:val="nil"/>
              <w:bottom w:val="nil"/>
              <w:right w:val="nil"/>
            </w:tcBorders>
            <w:hideMark/>
          </w:tcPr>
          <w:p w:rsidR="009A437B" w:rsidRDefault="009A437B" w:rsidP="001F16D7">
            <w:pPr>
              <w:pStyle w:val="undline"/>
            </w:pPr>
            <w:r>
              <w:t>(подпись)</w:t>
            </w:r>
          </w:p>
        </w:tc>
      </w:tr>
      <w:tr w:rsidR="009A437B" w:rsidTr="001F16D7">
        <w:trPr>
          <w:tblCellSpacing w:w="0" w:type="dxa"/>
        </w:trPr>
        <w:tc>
          <w:tcPr>
            <w:tcW w:w="0" w:type="auto"/>
            <w:tcBorders>
              <w:top w:val="nil"/>
              <w:left w:val="nil"/>
              <w:bottom w:val="nil"/>
              <w:right w:val="nil"/>
            </w:tcBorders>
            <w:hideMark/>
          </w:tcPr>
          <w:p w:rsidR="009A437B" w:rsidRDefault="009A437B" w:rsidP="001F16D7">
            <w:pPr>
              <w:pStyle w:val="newncpi0"/>
            </w:pPr>
            <w:r>
              <w:t>М.П.</w:t>
            </w:r>
            <w:hyperlink w:anchor="a133" w:tooltip="+" w:history="1">
              <w:r>
                <w:rPr>
                  <w:rStyle w:val="a5"/>
                </w:rPr>
                <w:t>*</w:t>
              </w:r>
            </w:hyperlink>
          </w:p>
        </w:tc>
        <w:tc>
          <w:tcPr>
            <w:tcW w:w="0" w:type="auto"/>
            <w:tcBorders>
              <w:top w:val="nil"/>
              <w:left w:val="nil"/>
              <w:bottom w:val="nil"/>
              <w:right w:val="nil"/>
            </w:tcBorders>
            <w:hideMark/>
          </w:tcPr>
          <w:p w:rsidR="009A437B" w:rsidRDefault="009A437B" w:rsidP="001F16D7">
            <w:pPr>
              <w:pStyle w:val="undline"/>
            </w:pPr>
            <w:r>
              <w:t> </w:t>
            </w:r>
          </w:p>
        </w:tc>
        <w:tc>
          <w:tcPr>
            <w:tcW w:w="0" w:type="auto"/>
            <w:tcBorders>
              <w:top w:val="nil"/>
              <w:left w:val="nil"/>
              <w:bottom w:val="nil"/>
              <w:right w:val="nil"/>
            </w:tcBorders>
            <w:hideMark/>
          </w:tcPr>
          <w:p w:rsidR="009A437B" w:rsidRDefault="009A437B" w:rsidP="001F16D7">
            <w:pPr>
              <w:pStyle w:val="undline"/>
            </w:pPr>
            <w:r>
              <w:t> </w:t>
            </w:r>
          </w:p>
        </w:tc>
      </w:tr>
    </w:tbl>
    <w:p w:rsidR="009A437B" w:rsidRDefault="009A437B" w:rsidP="009A437B">
      <w:pPr>
        <w:pStyle w:val="newncpi"/>
      </w:pPr>
      <w:r>
        <w:t> </w:t>
      </w:r>
    </w:p>
    <w:p w:rsidR="009A437B" w:rsidRDefault="009A437B" w:rsidP="009A437B">
      <w:pPr>
        <w:pStyle w:val="newncpi"/>
      </w:pPr>
      <w:r>
        <w:t>С заключением настоящего договора несовершеннолетним гражданином _____________________________________________________________________________</w:t>
      </w:r>
    </w:p>
    <w:p w:rsidR="009A437B" w:rsidRDefault="009A437B" w:rsidP="009A437B">
      <w:pPr>
        <w:pStyle w:val="undline"/>
      </w:pPr>
      <w:proofErr w:type="gramStart"/>
      <w:r>
        <w:lastRenderedPageBreak/>
        <w:t>(фамилия, собственное имя, отчество (если таковое имеется)</w:t>
      </w:r>
      <w:proofErr w:type="gramEnd"/>
    </w:p>
    <w:p w:rsidR="009A437B" w:rsidRDefault="009A437B" w:rsidP="009A437B">
      <w:pPr>
        <w:pStyle w:val="newncpi0"/>
      </w:pPr>
      <w:r>
        <w:t>согласен _____________________________________________________________________</w:t>
      </w:r>
    </w:p>
    <w:p w:rsidR="009A437B" w:rsidRDefault="009A437B" w:rsidP="009A437B">
      <w:pPr>
        <w:pStyle w:val="undline"/>
      </w:pPr>
      <w:proofErr w:type="gramStart"/>
      <w:r>
        <w:t>(фамилия, собственное имя, отчество (если таковое имеется),</w:t>
      </w:r>
      <w:proofErr w:type="gramEnd"/>
    </w:p>
    <w:p w:rsidR="009A437B" w:rsidRDefault="009A437B" w:rsidP="009A437B">
      <w:pPr>
        <w:pStyle w:val="newncpi0"/>
      </w:pPr>
      <w:r>
        <w:t>_____________________________________________________________________________</w:t>
      </w:r>
    </w:p>
    <w:p w:rsidR="009A437B" w:rsidRDefault="009A437B" w:rsidP="009A437B">
      <w:pPr>
        <w:pStyle w:val="undline"/>
      </w:pPr>
      <w:r>
        <w:t>степень родства, данные документа, удостоверяющего личность</w:t>
      </w:r>
    </w:p>
    <w:p w:rsidR="009A437B" w:rsidRDefault="009A437B" w:rsidP="009A437B">
      <w:pPr>
        <w:pStyle w:val="newncpi0"/>
      </w:pPr>
      <w:r>
        <w:t>_____________________________________________________________________________</w:t>
      </w:r>
    </w:p>
    <w:p w:rsidR="009A437B" w:rsidRDefault="009A437B" w:rsidP="009A437B">
      <w:pPr>
        <w:pStyle w:val="undline"/>
      </w:pPr>
      <w:r>
        <w:t>(серия (при наличии), номер, дата выдачи, наименование государственного органа, его выдавшего)</w:t>
      </w:r>
    </w:p>
    <w:p w:rsidR="009A437B" w:rsidRDefault="009A437B" w:rsidP="009A437B">
      <w:pPr>
        <w:pStyle w:val="newncpi0"/>
      </w:pPr>
      <w:r>
        <w:t>_____________________________________________________________________________</w:t>
      </w:r>
    </w:p>
    <w:p w:rsidR="009A437B" w:rsidRDefault="009A437B" w:rsidP="009A437B">
      <w:pPr>
        <w:pStyle w:val="undline"/>
      </w:pPr>
      <w:r>
        <w:t xml:space="preserve">(идентификационный номер </w:t>
      </w:r>
      <w:hyperlink r:id="rId18" w:anchor="a2" w:tooltip="+" w:history="1">
        <w:r>
          <w:rPr>
            <w:rStyle w:val="a5"/>
          </w:rPr>
          <w:t>паспорта</w:t>
        </w:r>
      </w:hyperlink>
      <w:r>
        <w:t xml:space="preserve"> или идентификационной </w:t>
      </w:r>
      <w:hyperlink r:id="rId19" w:anchor="a14" w:tooltip="+" w:history="1">
        <w:r>
          <w:rPr>
            <w:rStyle w:val="a5"/>
          </w:rPr>
          <w:t>карты</w:t>
        </w:r>
      </w:hyperlink>
      <w:r>
        <w:t xml:space="preserve"> гражданина Республики Беларусь, </w:t>
      </w:r>
      <w:r>
        <w:br/>
        <w:t xml:space="preserve">или вида на жительство в Республике Беларусь, или биометрического вида на жительство </w:t>
      </w:r>
      <w:r>
        <w:br/>
        <w:t xml:space="preserve">в Республике Беларусь иностранного гражданина, или биометрического вида на жительство </w:t>
      </w:r>
      <w:r>
        <w:br/>
        <w:t xml:space="preserve">в Республике Беларусь лица без гражданства, в том числе биометрического </w:t>
      </w:r>
      <w:hyperlink r:id="rId20" w:anchor="a17" w:tooltip="+" w:history="1">
        <w:r>
          <w:rPr>
            <w:rStyle w:val="a5"/>
          </w:rPr>
          <w:t>паспорта</w:t>
        </w:r>
      </w:hyperlink>
      <w:r>
        <w:t xml:space="preserve"> </w:t>
      </w:r>
      <w:r>
        <w:br/>
        <w:t>гражданина Республики Беларусь)</w:t>
      </w:r>
    </w:p>
    <w:p w:rsidR="009A437B" w:rsidRDefault="009A437B" w:rsidP="009A437B">
      <w:pPr>
        <w:pStyle w:val="newncpi"/>
      </w:pPr>
      <w:r>
        <w:t> </w:t>
      </w:r>
    </w:p>
    <w:p w:rsidR="009A437B" w:rsidRDefault="009A437B" w:rsidP="009A437B">
      <w:pPr>
        <w:pStyle w:val="newncpi0"/>
      </w:pPr>
      <w:r>
        <w:t>___________________</w:t>
      </w:r>
    </w:p>
    <w:p w:rsidR="009A437B" w:rsidRDefault="009A437B" w:rsidP="009A437B">
      <w:pPr>
        <w:pStyle w:val="undline"/>
      </w:pPr>
      <w:r>
        <w:t>(подпись)</w:t>
      </w:r>
    </w:p>
    <w:p w:rsidR="009A437B" w:rsidRDefault="009A437B" w:rsidP="009A437B">
      <w:pPr>
        <w:pStyle w:val="newncpi"/>
      </w:pPr>
      <w:r>
        <w:t> </w:t>
      </w:r>
    </w:p>
    <w:p w:rsidR="009A437B" w:rsidRDefault="009A437B" w:rsidP="009A437B">
      <w:pPr>
        <w:pStyle w:val="snoskiline"/>
      </w:pPr>
      <w:r>
        <w:t>______________________________</w:t>
      </w:r>
    </w:p>
    <w:p w:rsidR="009A437B" w:rsidRDefault="009A437B" w:rsidP="009A437B">
      <w:pPr>
        <w:pStyle w:val="snoski"/>
      </w:pPr>
      <w:bookmarkStart w:id="19" w:name="a133"/>
      <w:bookmarkEnd w:id="19"/>
      <w:r>
        <w:t>* При ее наличии.</w:t>
      </w:r>
    </w:p>
    <w:p w:rsidR="006C1B23" w:rsidRDefault="006C1B23"/>
    <w:sectPr w:rsidR="006C1B23" w:rsidSect="00FA673A">
      <w:pgSz w:w="11906" w:h="16838"/>
      <w:pgMar w:top="568" w:right="566"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37B"/>
    <w:rsid w:val="006C1B23"/>
    <w:rsid w:val="00782884"/>
    <w:rsid w:val="00827C7E"/>
    <w:rsid w:val="0090382E"/>
    <w:rsid w:val="009A437B"/>
    <w:rsid w:val="00A4521B"/>
    <w:rsid w:val="00FA67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37B"/>
    <w:rPr>
      <w:rFonts w:eastAsiaTheme="minorEastAsia"/>
      <w:lang w:eastAsia="ru-RU"/>
    </w:rPr>
  </w:style>
  <w:style w:type="paragraph" w:styleId="2">
    <w:name w:val="heading 2"/>
    <w:basedOn w:val="a"/>
    <w:link w:val="20"/>
    <w:uiPriority w:val="9"/>
    <w:qFormat/>
    <w:rsid w:val="00827C7E"/>
    <w:pPr>
      <w:spacing w:before="400" w:after="40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7C7E"/>
    <w:rPr>
      <w:rFonts w:ascii="Times New Roman" w:eastAsia="Times New Roman" w:hAnsi="Times New Roman" w:cs="Times New Roman"/>
      <w:b/>
      <w:bCs/>
      <w:sz w:val="24"/>
      <w:szCs w:val="24"/>
      <w:lang w:eastAsia="ru-RU"/>
    </w:rPr>
  </w:style>
  <w:style w:type="paragraph" w:styleId="a3">
    <w:name w:val="No Spacing"/>
    <w:uiPriority w:val="1"/>
    <w:qFormat/>
    <w:rsid w:val="00827C7E"/>
    <w:pPr>
      <w:spacing w:after="0" w:line="240" w:lineRule="auto"/>
    </w:pPr>
    <w:rPr>
      <w:rFonts w:eastAsiaTheme="minorEastAsia"/>
      <w:lang w:eastAsia="ru-RU"/>
    </w:rPr>
  </w:style>
  <w:style w:type="paragraph" w:styleId="a4">
    <w:name w:val="List Paragraph"/>
    <w:basedOn w:val="a"/>
    <w:uiPriority w:val="34"/>
    <w:qFormat/>
    <w:rsid w:val="00827C7E"/>
    <w:pPr>
      <w:ind w:left="720"/>
      <w:contextualSpacing/>
    </w:pPr>
  </w:style>
  <w:style w:type="character" w:styleId="a5">
    <w:name w:val="Hyperlink"/>
    <w:basedOn w:val="a0"/>
    <w:uiPriority w:val="99"/>
    <w:semiHidden/>
    <w:unhideWhenUsed/>
    <w:rsid w:val="009A437B"/>
    <w:rPr>
      <w:color w:val="0000FF"/>
      <w:u w:val="single"/>
    </w:rPr>
  </w:style>
  <w:style w:type="paragraph" w:customStyle="1" w:styleId="titlep">
    <w:name w:val="titlep"/>
    <w:basedOn w:val="a"/>
    <w:rsid w:val="009A437B"/>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9A437B"/>
    <w:pPr>
      <w:spacing w:before="160" w:after="160" w:line="240" w:lineRule="auto"/>
      <w:jc w:val="right"/>
    </w:pPr>
    <w:rPr>
      <w:rFonts w:ascii="Times New Roman" w:hAnsi="Times New Roman" w:cs="Times New Roman"/>
    </w:rPr>
  </w:style>
  <w:style w:type="paragraph" w:customStyle="1" w:styleId="titleu">
    <w:name w:val="titleu"/>
    <w:basedOn w:val="a"/>
    <w:rsid w:val="009A437B"/>
    <w:pPr>
      <w:spacing w:before="360" w:after="360" w:line="240" w:lineRule="auto"/>
    </w:pPr>
    <w:rPr>
      <w:rFonts w:ascii="Times New Roman" w:hAnsi="Times New Roman" w:cs="Times New Roman"/>
      <w:b/>
      <w:bCs/>
      <w:sz w:val="24"/>
      <w:szCs w:val="24"/>
    </w:rPr>
  </w:style>
  <w:style w:type="paragraph" w:customStyle="1" w:styleId="point">
    <w:name w:val="point"/>
    <w:basedOn w:val="a"/>
    <w:rsid w:val="009A437B"/>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9A437B"/>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9A437B"/>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9A437B"/>
    <w:pPr>
      <w:spacing w:after="0" w:line="240" w:lineRule="auto"/>
      <w:jc w:val="both"/>
    </w:pPr>
    <w:rPr>
      <w:rFonts w:ascii="Times New Roman" w:hAnsi="Times New Roman" w:cs="Times New Roman"/>
      <w:sz w:val="20"/>
      <w:szCs w:val="20"/>
    </w:rPr>
  </w:style>
  <w:style w:type="paragraph" w:customStyle="1" w:styleId="table10">
    <w:name w:val="table10"/>
    <w:basedOn w:val="a"/>
    <w:rsid w:val="009A437B"/>
    <w:pPr>
      <w:spacing w:after="0" w:line="240" w:lineRule="auto"/>
    </w:pPr>
    <w:rPr>
      <w:rFonts w:ascii="Times New Roman" w:hAnsi="Times New Roman" w:cs="Times New Roman"/>
      <w:sz w:val="20"/>
      <w:szCs w:val="20"/>
    </w:rPr>
  </w:style>
  <w:style w:type="paragraph" w:customStyle="1" w:styleId="append">
    <w:name w:val="append"/>
    <w:basedOn w:val="a"/>
    <w:rsid w:val="009A437B"/>
    <w:pPr>
      <w:spacing w:after="0" w:line="240" w:lineRule="auto"/>
    </w:pPr>
    <w:rPr>
      <w:rFonts w:ascii="Times New Roman" w:hAnsi="Times New Roman" w:cs="Times New Roman"/>
      <w:i/>
      <w:iCs/>
    </w:rPr>
  </w:style>
  <w:style w:type="paragraph" w:customStyle="1" w:styleId="append1">
    <w:name w:val="append1"/>
    <w:basedOn w:val="a"/>
    <w:rsid w:val="009A437B"/>
    <w:pPr>
      <w:spacing w:after="28" w:line="240" w:lineRule="auto"/>
    </w:pPr>
    <w:rPr>
      <w:rFonts w:ascii="Times New Roman" w:hAnsi="Times New Roman" w:cs="Times New Roman"/>
      <w:i/>
      <w:iCs/>
    </w:rPr>
  </w:style>
  <w:style w:type="paragraph" w:customStyle="1" w:styleId="cap1">
    <w:name w:val="cap1"/>
    <w:basedOn w:val="a"/>
    <w:rsid w:val="009A437B"/>
    <w:pPr>
      <w:spacing w:after="0" w:line="240" w:lineRule="auto"/>
    </w:pPr>
    <w:rPr>
      <w:rFonts w:ascii="Times New Roman" w:hAnsi="Times New Roman" w:cs="Times New Roman"/>
      <w:i/>
      <w:iCs/>
    </w:rPr>
  </w:style>
  <w:style w:type="paragraph" w:customStyle="1" w:styleId="capu1">
    <w:name w:val="capu1"/>
    <w:basedOn w:val="a"/>
    <w:rsid w:val="009A437B"/>
    <w:pPr>
      <w:spacing w:after="120" w:line="240" w:lineRule="auto"/>
    </w:pPr>
    <w:rPr>
      <w:rFonts w:ascii="Times New Roman" w:hAnsi="Times New Roman" w:cs="Times New Roman"/>
      <w:i/>
      <w:iCs/>
    </w:rPr>
  </w:style>
  <w:style w:type="paragraph" w:customStyle="1" w:styleId="newncpi">
    <w:name w:val="newncpi"/>
    <w:basedOn w:val="a"/>
    <w:rsid w:val="009A437B"/>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9A437B"/>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9A437B"/>
    <w:pPr>
      <w:spacing w:before="160" w:after="160" w:line="240" w:lineRule="auto"/>
      <w:jc w:val="both"/>
    </w:pPr>
    <w:rPr>
      <w:rFonts w:ascii="Times New Roman" w:hAnsi="Times New Roman" w:cs="Times New Roman"/>
      <w:sz w:val="20"/>
      <w:szCs w:val="20"/>
    </w:rPr>
  </w:style>
  <w:style w:type="paragraph" w:customStyle="1" w:styleId="begform">
    <w:name w:val="begform"/>
    <w:basedOn w:val="a"/>
    <w:rsid w:val="009A437B"/>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9A437B"/>
    <w:pPr>
      <w:spacing w:after="0" w:line="240" w:lineRule="auto"/>
      <w:ind w:firstLine="567"/>
      <w:jc w:val="both"/>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37B"/>
    <w:rPr>
      <w:rFonts w:eastAsiaTheme="minorEastAsia"/>
      <w:lang w:eastAsia="ru-RU"/>
    </w:rPr>
  </w:style>
  <w:style w:type="paragraph" w:styleId="2">
    <w:name w:val="heading 2"/>
    <w:basedOn w:val="a"/>
    <w:link w:val="20"/>
    <w:uiPriority w:val="9"/>
    <w:qFormat/>
    <w:rsid w:val="00827C7E"/>
    <w:pPr>
      <w:spacing w:before="400" w:after="400" w:line="240" w:lineRule="auto"/>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27C7E"/>
    <w:rPr>
      <w:rFonts w:ascii="Times New Roman" w:eastAsia="Times New Roman" w:hAnsi="Times New Roman" w:cs="Times New Roman"/>
      <w:b/>
      <w:bCs/>
      <w:sz w:val="24"/>
      <w:szCs w:val="24"/>
      <w:lang w:eastAsia="ru-RU"/>
    </w:rPr>
  </w:style>
  <w:style w:type="paragraph" w:styleId="a3">
    <w:name w:val="No Spacing"/>
    <w:uiPriority w:val="1"/>
    <w:qFormat/>
    <w:rsid w:val="00827C7E"/>
    <w:pPr>
      <w:spacing w:after="0" w:line="240" w:lineRule="auto"/>
    </w:pPr>
    <w:rPr>
      <w:rFonts w:eastAsiaTheme="minorEastAsia"/>
      <w:lang w:eastAsia="ru-RU"/>
    </w:rPr>
  </w:style>
  <w:style w:type="paragraph" w:styleId="a4">
    <w:name w:val="List Paragraph"/>
    <w:basedOn w:val="a"/>
    <w:uiPriority w:val="34"/>
    <w:qFormat/>
    <w:rsid w:val="00827C7E"/>
    <w:pPr>
      <w:ind w:left="720"/>
      <w:contextualSpacing/>
    </w:pPr>
  </w:style>
  <w:style w:type="character" w:styleId="a5">
    <w:name w:val="Hyperlink"/>
    <w:basedOn w:val="a0"/>
    <w:uiPriority w:val="99"/>
    <w:semiHidden/>
    <w:unhideWhenUsed/>
    <w:rsid w:val="009A437B"/>
    <w:rPr>
      <w:color w:val="0000FF"/>
      <w:u w:val="single"/>
    </w:rPr>
  </w:style>
  <w:style w:type="paragraph" w:customStyle="1" w:styleId="titlep">
    <w:name w:val="titlep"/>
    <w:basedOn w:val="a"/>
    <w:rsid w:val="009A437B"/>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rsid w:val="009A437B"/>
    <w:pPr>
      <w:spacing w:before="160" w:after="160" w:line="240" w:lineRule="auto"/>
      <w:jc w:val="right"/>
    </w:pPr>
    <w:rPr>
      <w:rFonts w:ascii="Times New Roman" w:hAnsi="Times New Roman" w:cs="Times New Roman"/>
    </w:rPr>
  </w:style>
  <w:style w:type="paragraph" w:customStyle="1" w:styleId="titleu">
    <w:name w:val="titleu"/>
    <w:basedOn w:val="a"/>
    <w:rsid w:val="009A437B"/>
    <w:pPr>
      <w:spacing w:before="360" w:after="360" w:line="240" w:lineRule="auto"/>
    </w:pPr>
    <w:rPr>
      <w:rFonts w:ascii="Times New Roman" w:hAnsi="Times New Roman" w:cs="Times New Roman"/>
      <w:b/>
      <w:bCs/>
      <w:sz w:val="24"/>
      <w:szCs w:val="24"/>
    </w:rPr>
  </w:style>
  <w:style w:type="paragraph" w:customStyle="1" w:styleId="point">
    <w:name w:val="point"/>
    <w:basedOn w:val="a"/>
    <w:rsid w:val="009A437B"/>
    <w:pPr>
      <w:spacing w:before="160" w:after="160" w:line="240" w:lineRule="auto"/>
      <w:ind w:firstLine="567"/>
      <w:jc w:val="both"/>
    </w:pPr>
    <w:rPr>
      <w:rFonts w:ascii="Times New Roman" w:hAnsi="Times New Roman" w:cs="Times New Roman"/>
      <w:sz w:val="24"/>
      <w:szCs w:val="24"/>
    </w:rPr>
  </w:style>
  <w:style w:type="paragraph" w:customStyle="1" w:styleId="underpoint">
    <w:name w:val="underpoint"/>
    <w:basedOn w:val="a"/>
    <w:rsid w:val="009A437B"/>
    <w:pPr>
      <w:spacing w:before="160" w:after="160" w:line="240" w:lineRule="auto"/>
      <w:ind w:firstLine="567"/>
      <w:jc w:val="both"/>
    </w:pPr>
    <w:rPr>
      <w:rFonts w:ascii="Times New Roman" w:hAnsi="Times New Roman" w:cs="Times New Roman"/>
      <w:sz w:val="24"/>
      <w:szCs w:val="24"/>
    </w:rPr>
  </w:style>
  <w:style w:type="paragraph" w:customStyle="1" w:styleId="snoski">
    <w:name w:val="snoski"/>
    <w:basedOn w:val="a"/>
    <w:rsid w:val="009A437B"/>
    <w:pPr>
      <w:spacing w:before="160" w:after="160" w:line="240" w:lineRule="auto"/>
      <w:ind w:firstLine="567"/>
      <w:jc w:val="both"/>
    </w:pPr>
    <w:rPr>
      <w:rFonts w:ascii="Times New Roman" w:hAnsi="Times New Roman" w:cs="Times New Roman"/>
      <w:sz w:val="20"/>
      <w:szCs w:val="20"/>
    </w:rPr>
  </w:style>
  <w:style w:type="paragraph" w:customStyle="1" w:styleId="snoskiline">
    <w:name w:val="snoskiline"/>
    <w:basedOn w:val="a"/>
    <w:rsid w:val="009A437B"/>
    <w:pPr>
      <w:spacing w:after="0" w:line="240" w:lineRule="auto"/>
      <w:jc w:val="both"/>
    </w:pPr>
    <w:rPr>
      <w:rFonts w:ascii="Times New Roman" w:hAnsi="Times New Roman" w:cs="Times New Roman"/>
      <w:sz w:val="20"/>
      <w:szCs w:val="20"/>
    </w:rPr>
  </w:style>
  <w:style w:type="paragraph" w:customStyle="1" w:styleId="table10">
    <w:name w:val="table10"/>
    <w:basedOn w:val="a"/>
    <w:rsid w:val="009A437B"/>
    <w:pPr>
      <w:spacing w:after="0" w:line="240" w:lineRule="auto"/>
    </w:pPr>
    <w:rPr>
      <w:rFonts w:ascii="Times New Roman" w:hAnsi="Times New Roman" w:cs="Times New Roman"/>
      <w:sz w:val="20"/>
      <w:szCs w:val="20"/>
    </w:rPr>
  </w:style>
  <w:style w:type="paragraph" w:customStyle="1" w:styleId="append">
    <w:name w:val="append"/>
    <w:basedOn w:val="a"/>
    <w:rsid w:val="009A437B"/>
    <w:pPr>
      <w:spacing w:after="0" w:line="240" w:lineRule="auto"/>
    </w:pPr>
    <w:rPr>
      <w:rFonts w:ascii="Times New Roman" w:hAnsi="Times New Roman" w:cs="Times New Roman"/>
      <w:i/>
      <w:iCs/>
    </w:rPr>
  </w:style>
  <w:style w:type="paragraph" w:customStyle="1" w:styleId="append1">
    <w:name w:val="append1"/>
    <w:basedOn w:val="a"/>
    <w:rsid w:val="009A437B"/>
    <w:pPr>
      <w:spacing w:after="28" w:line="240" w:lineRule="auto"/>
    </w:pPr>
    <w:rPr>
      <w:rFonts w:ascii="Times New Roman" w:hAnsi="Times New Roman" w:cs="Times New Roman"/>
      <w:i/>
      <w:iCs/>
    </w:rPr>
  </w:style>
  <w:style w:type="paragraph" w:customStyle="1" w:styleId="cap1">
    <w:name w:val="cap1"/>
    <w:basedOn w:val="a"/>
    <w:rsid w:val="009A437B"/>
    <w:pPr>
      <w:spacing w:after="0" w:line="240" w:lineRule="auto"/>
    </w:pPr>
    <w:rPr>
      <w:rFonts w:ascii="Times New Roman" w:hAnsi="Times New Roman" w:cs="Times New Roman"/>
      <w:i/>
      <w:iCs/>
    </w:rPr>
  </w:style>
  <w:style w:type="paragraph" w:customStyle="1" w:styleId="capu1">
    <w:name w:val="capu1"/>
    <w:basedOn w:val="a"/>
    <w:rsid w:val="009A437B"/>
    <w:pPr>
      <w:spacing w:after="120" w:line="240" w:lineRule="auto"/>
    </w:pPr>
    <w:rPr>
      <w:rFonts w:ascii="Times New Roman" w:hAnsi="Times New Roman" w:cs="Times New Roman"/>
      <w:i/>
      <w:iCs/>
    </w:rPr>
  </w:style>
  <w:style w:type="paragraph" w:customStyle="1" w:styleId="newncpi">
    <w:name w:val="newncpi"/>
    <w:basedOn w:val="a"/>
    <w:rsid w:val="009A437B"/>
    <w:pPr>
      <w:spacing w:before="160" w:after="160" w:line="240" w:lineRule="auto"/>
      <w:ind w:firstLine="567"/>
      <w:jc w:val="both"/>
    </w:pPr>
    <w:rPr>
      <w:rFonts w:ascii="Times New Roman" w:hAnsi="Times New Roman" w:cs="Times New Roman"/>
      <w:sz w:val="24"/>
      <w:szCs w:val="24"/>
    </w:rPr>
  </w:style>
  <w:style w:type="paragraph" w:customStyle="1" w:styleId="newncpi0">
    <w:name w:val="newncpi0"/>
    <w:basedOn w:val="a"/>
    <w:rsid w:val="009A437B"/>
    <w:pPr>
      <w:spacing w:before="160" w:after="160" w:line="240" w:lineRule="auto"/>
      <w:jc w:val="both"/>
    </w:pPr>
    <w:rPr>
      <w:rFonts w:ascii="Times New Roman" w:hAnsi="Times New Roman" w:cs="Times New Roman"/>
      <w:sz w:val="24"/>
      <w:szCs w:val="24"/>
    </w:rPr>
  </w:style>
  <w:style w:type="paragraph" w:customStyle="1" w:styleId="undline">
    <w:name w:val="undline"/>
    <w:basedOn w:val="a"/>
    <w:rsid w:val="009A437B"/>
    <w:pPr>
      <w:spacing w:before="160" w:after="160" w:line="240" w:lineRule="auto"/>
      <w:jc w:val="both"/>
    </w:pPr>
    <w:rPr>
      <w:rFonts w:ascii="Times New Roman" w:hAnsi="Times New Roman" w:cs="Times New Roman"/>
      <w:sz w:val="20"/>
      <w:szCs w:val="20"/>
    </w:rPr>
  </w:style>
  <w:style w:type="paragraph" w:customStyle="1" w:styleId="begform">
    <w:name w:val="begform"/>
    <w:basedOn w:val="a"/>
    <w:rsid w:val="009A437B"/>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rsid w:val="009A437B"/>
    <w:pPr>
      <w:spacing w:after="0" w:line="240" w:lineRule="auto"/>
      <w:ind w:firstLine="567"/>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x.dll?d=610576&amp;a=7" TargetMode="External"/><Relationship Id="rId13" Type="http://schemas.openxmlformats.org/officeDocument/2006/relationships/hyperlink" Target="tx.dll?d=232761.xls" TargetMode="External"/><Relationship Id="rId18" Type="http://schemas.openxmlformats.org/officeDocument/2006/relationships/hyperlink" Target="tx.dll?d=179950&amp;a=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tx.dll?d=476622&amp;a=10" TargetMode="External"/><Relationship Id="rId12" Type="http://schemas.openxmlformats.org/officeDocument/2006/relationships/hyperlink" Target="tx.dll?d=232709.xls" TargetMode="External"/><Relationship Id="rId17" Type="http://schemas.openxmlformats.org/officeDocument/2006/relationships/hyperlink" Target="tx.dll?d=204095&amp;a=1622" TargetMode="External"/><Relationship Id="rId2" Type="http://schemas.microsoft.com/office/2007/relationships/stylesWithEffects" Target="stylesWithEffects.xml"/><Relationship Id="rId16" Type="http://schemas.openxmlformats.org/officeDocument/2006/relationships/hyperlink" Target="tx.dll?d=457428&amp;a=17" TargetMode="External"/><Relationship Id="rId20" Type="http://schemas.openxmlformats.org/officeDocument/2006/relationships/hyperlink" Target="tx.dll?d=457428&amp;a=17" TargetMode="External"/><Relationship Id="rId1" Type="http://schemas.openxmlformats.org/officeDocument/2006/relationships/styles" Target="styles.xml"/><Relationship Id="rId6" Type="http://schemas.openxmlformats.org/officeDocument/2006/relationships/hyperlink" Target="tx.dll?d=610576&amp;a=7" TargetMode="External"/><Relationship Id="rId11" Type="http://schemas.openxmlformats.org/officeDocument/2006/relationships/hyperlink" Target="tx.dll?d=232707.xls" TargetMode="External"/><Relationship Id="rId5" Type="http://schemas.openxmlformats.org/officeDocument/2006/relationships/hyperlink" Target="tx.dll?d=631003&amp;a=5" TargetMode="External"/><Relationship Id="rId15" Type="http://schemas.openxmlformats.org/officeDocument/2006/relationships/hyperlink" Target="tx.dll?d=457428&amp;a=14" TargetMode="External"/><Relationship Id="rId10" Type="http://schemas.openxmlformats.org/officeDocument/2006/relationships/hyperlink" Target="tx.dll?d=24465&amp;a=46" TargetMode="External"/><Relationship Id="rId19" Type="http://schemas.openxmlformats.org/officeDocument/2006/relationships/hyperlink" Target="tx.dll?d=457428&amp;a=14" TargetMode="External"/><Relationship Id="rId4" Type="http://schemas.openxmlformats.org/officeDocument/2006/relationships/webSettings" Target="webSettings.xml"/><Relationship Id="rId9" Type="http://schemas.openxmlformats.org/officeDocument/2006/relationships/hyperlink" Target="tx.dll?d=607376&amp;a=4" TargetMode="External"/><Relationship Id="rId14" Type="http://schemas.openxmlformats.org/officeDocument/2006/relationships/hyperlink" Target="tx.dll?d=179950&amp;a=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4430</Words>
  <Characters>25255</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4</cp:revision>
  <dcterms:created xsi:type="dcterms:W3CDTF">2024-06-25T07:41:00Z</dcterms:created>
  <dcterms:modified xsi:type="dcterms:W3CDTF">2024-06-25T07:45:00Z</dcterms:modified>
</cp:coreProperties>
</file>