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24C" w:rsidRPr="00BC424C" w:rsidRDefault="00BC424C" w:rsidP="00BC42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24C">
        <w:rPr>
          <w:rFonts w:ascii="Times New Roman" w:hAnsi="Times New Roman" w:cs="Times New Roman"/>
          <w:b/>
          <w:sz w:val="24"/>
          <w:szCs w:val="24"/>
        </w:rPr>
        <w:t>ПРИКАЗ МИНИСТЕРСТВА</w:t>
      </w:r>
      <w:r w:rsidRPr="00BC424C">
        <w:rPr>
          <w:rFonts w:ascii="Times New Roman" w:hAnsi="Times New Roman" w:cs="Times New Roman"/>
          <w:sz w:val="24"/>
          <w:szCs w:val="24"/>
        </w:rPr>
        <w:t xml:space="preserve"> </w:t>
      </w:r>
      <w:r w:rsidRPr="00BC424C">
        <w:rPr>
          <w:rFonts w:ascii="Times New Roman" w:hAnsi="Times New Roman" w:cs="Times New Roman"/>
          <w:b/>
          <w:sz w:val="24"/>
          <w:szCs w:val="24"/>
        </w:rPr>
        <w:t>КУЛЬТУРЫ РЕСПУБЛИКИ БЕЛАРУСЬ</w:t>
      </w:r>
    </w:p>
    <w:p w:rsidR="00BC424C" w:rsidRPr="00BC424C" w:rsidRDefault="00BC424C" w:rsidP="00BC42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24C">
        <w:rPr>
          <w:rFonts w:ascii="Times New Roman" w:hAnsi="Times New Roman" w:cs="Times New Roman"/>
          <w:b/>
          <w:sz w:val="24"/>
          <w:szCs w:val="24"/>
        </w:rPr>
        <w:t>12 сентября 2011 г. № 136</w:t>
      </w:r>
    </w:p>
    <w:p w:rsidR="00BC424C" w:rsidRDefault="00BC424C" w:rsidP="00BC42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24C">
        <w:rPr>
          <w:rFonts w:ascii="Times New Roman" w:hAnsi="Times New Roman" w:cs="Times New Roman"/>
          <w:b/>
          <w:sz w:val="24"/>
          <w:szCs w:val="24"/>
        </w:rPr>
        <w:t>ОБ УТВЕРЖДЕНИИ МЕТОДИЧЕСКИХ РЕКОМЕНДАЦИЙ</w:t>
      </w:r>
    </w:p>
    <w:p w:rsidR="00BC424C" w:rsidRDefault="00BC424C" w:rsidP="00BC42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24C">
        <w:rPr>
          <w:rFonts w:ascii="Times New Roman" w:hAnsi="Times New Roman" w:cs="Times New Roman"/>
          <w:b/>
          <w:sz w:val="24"/>
          <w:szCs w:val="24"/>
        </w:rPr>
        <w:t>ПО ПРИМЕНЕНИЮ ТИПОВЫХ УЧЕБНЫХ ПЛАНОВ</w:t>
      </w:r>
    </w:p>
    <w:p w:rsidR="00BC424C" w:rsidRDefault="00BC424C" w:rsidP="00BC42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24C">
        <w:rPr>
          <w:rFonts w:ascii="Times New Roman" w:hAnsi="Times New Roman" w:cs="Times New Roman"/>
          <w:b/>
          <w:sz w:val="24"/>
          <w:szCs w:val="24"/>
        </w:rPr>
        <w:t>ДЕТСКИХ ШКОЛ ИСКУССТВ</w:t>
      </w:r>
    </w:p>
    <w:p w:rsidR="00BC424C" w:rsidRPr="00BC424C" w:rsidRDefault="00BC424C" w:rsidP="00BC424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В целях обеспечения единых методологических подходов к организации образовательного процесса при реализации образовательной программы дополнительного образования детей и молодежи художественного профиля в сфере культуры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424C" w:rsidRDefault="00BC424C" w:rsidP="00BC424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>ПРИКАЗЫВАЮ:</w:t>
      </w:r>
    </w:p>
    <w:p w:rsidR="00DA61A9" w:rsidRPr="00BC424C" w:rsidRDefault="00BC424C" w:rsidP="00BC424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C424C">
        <w:rPr>
          <w:rFonts w:ascii="Times New Roman" w:hAnsi="Times New Roman" w:cs="Times New Roman"/>
          <w:sz w:val="24"/>
          <w:szCs w:val="24"/>
        </w:rPr>
        <w:t>Утвердить прилагаемые Методические рекомендации по применению типовых учебных планов детских школ искусств.</w:t>
      </w:r>
    </w:p>
    <w:p w:rsidR="00BC424C" w:rsidRPr="00BC424C" w:rsidRDefault="00BC424C" w:rsidP="00BC424C">
      <w:pPr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>Министр</w:t>
      </w:r>
      <w:r w:rsidRPr="00BC42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BC424C">
        <w:rPr>
          <w:rFonts w:ascii="Times New Roman" w:hAnsi="Times New Roman" w:cs="Times New Roman"/>
          <w:sz w:val="24"/>
          <w:szCs w:val="24"/>
        </w:rPr>
        <w:t>П.П.Латушко</w:t>
      </w:r>
      <w:proofErr w:type="spellEnd"/>
    </w:p>
    <w:p w:rsidR="00BC424C" w:rsidRDefault="00BC424C" w:rsidP="00BC424C">
      <w:pPr>
        <w:spacing w:after="0"/>
        <w:ind w:left="495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24C" w:rsidRDefault="00BC424C" w:rsidP="00BC424C">
      <w:pPr>
        <w:spacing w:after="0"/>
        <w:ind w:left="495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>УТВЕРЖДЕНО</w:t>
      </w:r>
    </w:p>
    <w:p w:rsidR="00BC424C" w:rsidRDefault="00BC424C" w:rsidP="00BC424C">
      <w:pPr>
        <w:spacing w:after="0"/>
        <w:ind w:left="495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 Приказ Министерства культуры</w:t>
      </w:r>
    </w:p>
    <w:p w:rsidR="00BC424C" w:rsidRDefault="00BC424C" w:rsidP="00BC424C">
      <w:pPr>
        <w:spacing w:after="0"/>
        <w:ind w:left="495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 Республики Беларусь</w:t>
      </w:r>
    </w:p>
    <w:p w:rsidR="00BC424C" w:rsidRDefault="00BC424C" w:rsidP="00BC424C">
      <w:pPr>
        <w:spacing w:after="0"/>
        <w:ind w:left="495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 12.09.2011 № 136</w:t>
      </w:r>
    </w:p>
    <w:p w:rsidR="00BC424C" w:rsidRDefault="00BC424C" w:rsidP="00BC424C">
      <w:pPr>
        <w:spacing w:after="0"/>
        <w:ind w:left="495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C424C" w:rsidRDefault="00BC424C" w:rsidP="00BC424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 </w:t>
      </w:r>
      <w:r w:rsidRPr="00BC424C">
        <w:rPr>
          <w:rFonts w:ascii="Times New Roman" w:hAnsi="Times New Roman" w:cs="Times New Roman"/>
          <w:b/>
          <w:sz w:val="24"/>
          <w:szCs w:val="24"/>
        </w:rPr>
        <w:t>МЕТОДИЧЕСКИЕ РЕКОМЕНДАЦИИ ПО ПРИМЕНЕНИЮ ТИПОВЫХ УЧЕБНЫХ ПЛАНОВ ДЕТСКИХ ШКОЛ ИСКУССТВ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 1. Настоящие Методические рекомендации разработаны в целях: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 создания благоприятных условий в детской школе искусств для организации образовательного процесса в рамках личностно-ориентированного подхода к обучению учащихся по разным направлениям деятельности художественного профиля;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 использования дифференцированных подходов для адаптации образовательных программ дополнительного образования детей и молодежи художественного профиля в сфере культуры к возможностям детской школы искусств.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 2. С учетом региональных особенностей и контингента учащихся, на основании типовых учебных планов детских школ искусств, утвержденных постановлением Министерства культуры Республики Беларусь от 21 июля 2011 г. № 32 (далее – типовые учебные планы), детские школы искусств могут разрабатывать учебные планы на текущий</w:t>
      </w:r>
      <w:r w:rsidRPr="00BC424C">
        <w:rPr>
          <w:rFonts w:ascii="Times New Roman" w:hAnsi="Times New Roman" w:cs="Times New Roman"/>
          <w:sz w:val="24"/>
          <w:szCs w:val="24"/>
        </w:rPr>
        <w:t xml:space="preserve"> </w:t>
      </w:r>
      <w:r w:rsidRPr="00BC424C">
        <w:rPr>
          <w:rFonts w:ascii="Times New Roman" w:hAnsi="Times New Roman" w:cs="Times New Roman"/>
          <w:sz w:val="24"/>
          <w:szCs w:val="24"/>
        </w:rPr>
        <w:t xml:space="preserve">учебный год (далее – учебные планы).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Учебные планы утверждаются директором детской школы искусств по согласованию с учредителем.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3. Образовательный процесс при реализации образовательной программы дополнительного образования детей и молодежи в детских школах искусств может осуществляться в группах и (или) подгруппах.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Наполняемость группы составляет от 10 до 12 учащихся, а при обучении в детской школе искусств менее 100 учащихся – от 3 до 6 учащихся.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>Учредитель детской школы искусств может устанавливать меньшую наполняемость группы.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При реализации типовых учебных планов: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по учебным предметам «Коллективное </w:t>
      </w:r>
      <w:proofErr w:type="spellStart"/>
      <w:r w:rsidRPr="00BC424C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BC424C">
        <w:rPr>
          <w:rFonts w:ascii="Times New Roman" w:hAnsi="Times New Roman" w:cs="Times New Roman"/>
          <w:sz w:val="24"/>
          <w:szCs w:val="24"/>
        </w:rPr>
        <w:t xml:space="preserve"> (хор, оркестр, ансамбль)», «Профильные учебные дисциплины (вокальный ансамбль)», «Ансамблевое </w:t>
      </w:r>
      <w:proofErr w:type="spellStart"/>
      <w:r w:rsidRPr="00BC424C">
        <w:rPr>
          <w:rFonts w:ascii="Times New Roman" w:hAnsi="Times New Roman" w:cs="Times New Roman"/>
          <w:sz w:val="24"/>
          <w:szCs w:val="24"/>
        </w:rPr>
        <w:lastRenderedPageBreak/>
        <w:t>музицирование</w:t>
      </w:r>
      <w:proofErr w:type="spellEnd"/>
      <w:r w:rsidRPr="00BC424C">
        <w:rPr>
          <w:rFonts w:ascii="Times New Roman" w:hAnsi="Times New Roman" w:cs="Times New Roman"/>
          <w:sz w:val="24"/>
          <w:szCs w:val="24"/>
        </w:rPr>
        <w:t xml:space="preserve">», «Фольклорный ансамбль (вокальный ансамбль)» наполняемость групп может составлять: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>хор – до 10 учащихся;</w:t>
      </w:r>
    </w:p>
    <w:p w:rsidR="00BC424C" w:rsidRDefault="00BC424C" w:rsidP="00BC4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C424C">
        <w:rPr>
          <w:rFonts w:ascii="Times New Roman" w:hAnsi="Times New Roman" w:cs="Times New Roman"/>
          <w:sz w:val="24"/>
          <w:szCs w:val="24"/>
        </w:rPr>
        <w:t>оркестр – до 6 учащихся;</w:t>
      </w:r>
    </w:p>
    <w:p w:rsidR="00BC424C" w:rsidRDefault="00BC424C" w:rsidP="00BC4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C424C">
        <w:rPr>
          <w:rFonts w:ascii="Times New Roman" w:hAnsi="Times New Roman" w:cs="Times New Roman"/>
          <w:sz w:val="24"/>
          <w:szCs w:val="24"/>
        </w:rPr>
        <w:t>ансамбль (вокальный, инструментальный, вокально-инструментальный) – от 2 учащихся;</w:t>
      </w:r>
    </w:p>
    <w:p w:rsidR="00BC424C" w:rsidRDefault="00BC424C" w:rsidP="00BC42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C424C">
        <w:rPr>
          <w:rFonts w:ascii="Times New Roman" w:hAnsi="Times New Roman" w:cs="Times New Roman"/>
          <w:sz w:val="24"/>
          <w:szCs w:val="24"/>
        </w:rPr>
        <w:t xml:space="preserve"> по учебным предметам по выбору (групповая форма) наполняемость групп может составлять от 3 до 6 учащихся.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 В случаях, предусмотренных учебно-программной документацией образовательной программы дополнительного образования детей и молодежи, допускается деление группы на подгруппы.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>Занятия (уроки) в детских школах искусств могут проводиться со смешанным разновозрастным составом групп.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4. По учебным предметам «Основы классического танца», «Народно-сценический танец», «Историко-бытовой танец, современные направления хореографии», «Ритмика и танец», «Партерная гимнастика» обучение может организовываться как с совместным, так и раздельным обучением мальчиков и девочек.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5. Учебные часы по учебной практике (пленэр и творческая работа) могут распределяться следующим образом: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>по направлениям деятельности «Изобразительное» и «Народное декоративно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424C">
        <w:rPr>
          <w:rFonts w:ascii="Times New Roman" w:hAnsi="Times New Roman" w:cs="Times New Roman"/>
          <w:sz w:val="24"/>
          <w:szCs w:val="24"/>
        </w:rPr>
        <w:t>прикладное»: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 пленэр – 36 учебных часов на группу;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творческая работа – 18 учебных часов на группу; 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>по направлению деятельности «Художественно-эстетическое»:</w:t>
      </w:r>
    </w:p>
    <w:p w:rsid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 xml:space="preserve">пленэр – 18 учебных часов на группу; </w:t>
      </w:r>
    </w:p>
    <w:p w:rsidR="00BC424C" w:rsidRPr="00BC424C" w:rsidRDefault="00BC424C" w:rsidP="00BC424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24C">
        <w:rPr>
          <w:rFonts w:ascii="Times New Roman" w:hAnsi="Times New Roman" w:cs="Times New Roman"/>
          <w:sz w:val="24"/>
          <w:szCs w:val="24"/>
        </w:rPr>
        <w:t>творческая работа – 18 учебных часов на группу.</w:t>
      </w:r>
    </w:p>
    <w:sectPr w:rsidR="00BC424C" w:rsidRPr="00BC4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C"/>
    <w:rsid w:val="00BC424C"/>
    <w:rsid w:val="00DA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DF625-54C3-4984-BBB0-7DA2D19D5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2025-03-27T10:12:00Z</dcterms:created>
  <dcterms:modified xsi:type="dcterms:W3CDTF">2025-03-27T10:23:00Z</dcterms:modified>
</cp:coreProperties>
</file>