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C8" w:rsidRDefault="004E24C8" w:rsidP="004E24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4E24C8" w:rsidRDefault="004E24C8" w:rsidP="004E24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«Ответственность за </w:t>
      </w:r>
      <w:proofErr w:type="spellStart"/>
      <w:r>
        <w:rPr>
          <w:rFonts w:ascii="Times New Roman" w:hAnsi="Times New Roman"/>
          <w:b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РБ: статьи КоАП и УК» </w:t>
      </w:r>
    </w:p>
    <w:p w:rsidR="004E24C8" w:rsidRDefault="004E24C8" w:rsidP="004E24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В Республике Беларусь нет отдельной статьи «за </w:t>
      </w:r>
      <w:proofErr w:type="spellStart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буллинг</w:t>
      </w:r>
      <w:proofErr w:type="spellEnd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», однако травля, физическое и психологическое насилие преследуются по целому ряду статей Кодекса об административных правонарушениях (КоАП) и Уголовного кодекса (УК). Ответственность за многие правонарушения наступает </w:t>
      </w:r>
      <w:r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с 14 лет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. </w:t>
      </w:r>
    </w:p>
    <w:p w:rsidR="004E24C8" w:rsidRDefault="004E24C8" w:rsidP="004E24C8">
      <w:pPr>
        <w:shd w:val="clear" w:color="auto" w:fill="FFFFFF"/>
        <w:spacing w:line="360" w:lineRule="atLeast"/>
        <w:ind w:firstLine="708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Ниже приведена памятка с основными статьями:</w:t>
      </w:r>
    </w:p>
    <w:p w:rsidR="004E24C8" w:rsidRDefault="004E24C8" w:rsidP="004E24C8">
      <w:pPr>
        <w:pStyle w:val="a3"/>
        <w:ind w:firstLine="708"/>
        <w:rPr>
          <w:rFonts w:ascii="Times New Roman" w:hAnsi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I. Административная ответственность (КоАП РБ)</w:t>
      </w:r>
    </w:p>
    <w:p w:rsidR="004E24C8" w:rsidRDefault="004E24C8" w:rsidP="004E24C8">
      <w:pPr>
        <w:pStyle w:val="a3"/>
        <w:ind w:firstLine="708"/>
        <w:rPr>
          <w:rFonts w:ascii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hAnsi="Times New Roman"/>
          <w:color w:val="0A0A0A"/>
          <w:sz w:val="28"/>
          <w:szCs w:val="28"/>
          <w:lang w:eastAsia="ru-RU"/>
        </w:rPr>
        <w:t>Применяется, если действия не повлекли тяжких последствий для здоровья.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- Ст. 10.2 КоАП (Оскорбление)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: Умышленное унижение чести и достоинства личности (в </w:t>
      </w:r>
      <w:proofErr w:type="spellStart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. в интернете). Штраф до 30 базовых величин.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-  Ст. 10.2 ч.2 КоАП (Клевета)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: Распространение заведомо ложных, порочащих сведений.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- Ст. 9.1 КоАП (Умышленное причинение телесного повреждения)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: Побои, не повлекшие кратковременного расстройства здоровья.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- Ст. 17.1 КоАП (Мелкое хулиганство)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: Оскорбительное приставание к гражданам, нарушение спокойствия, нецензурная брань в общественном месте (включая учреждение образования).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- Ст. 10.3 КоАП (Неисполнение обязанностей по воспитанию детей)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: Применяется к родителям, если их ребенок (до 14 лет) занимается травлей.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II. Уголовная ответственность (УК РБ)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Применяется при систематической травле, угрозах жизни или причинении вреда здоровью.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Ст. 154 УК (Истязание):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Систематическое нанесение побоев, причинение боли, мучений.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Ст. 186 УК (Угроза убийством, причинением тяжких телесных повреждений)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: Если жертва имела основания бояться за свою жизнь.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Ст. 203-1 УК (Незаконное распространение персональных данных):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Кибербуллинг</w:t>
      </w:r>
      <w:proofErr w:type="spellEnd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, раскрытие личной информации (срок до 3 лет).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Ст. 145 УК (Доведение до самоубийства):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Если травля привела к попытке или суициду, виновным грозит до 5 лет (в тяжелых случаях до 15 лет).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Что важно знать?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Ответственность с 14 лет: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За умышленное причинение телесных повреждений, кражу/порчу имущества и хулиганство уголовная ответственность наступает с 14 лет.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Интернет не анонимен: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Кибербуллинг</w:t>
      </w:r>
      <w:proofErr w:type="spellEnd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(оскорбления, </w:t>
      </w:r>
      <w:proofErr w:type="spellStart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фейки</w:t>
      </w:r>
      <w:proofErr w:type="spellEnd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, слив фото) приравнивается к обычным правонарушениям.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eastAsia="ru-RU"/>
        </w:rPr>
        <w:t>Постановка на учет: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несовершеннолетних учащихся, занимающихся </w:t>
      </w:r>
      <w:proofErr w:type="spellStart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буллингом</w:t>
      </w:r>
      <w:proofErr w:type="spellEnd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, ставят на учет в ИДН (инспекцию по делам несовершеннолетних). </w:t>
      </w:r>
    </w:p>
    <w:p w:rsidR="004E24C8" w:rsidRDefault="004E24C8" w:rsidP="004E24C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</w:p>
    <w:p w:rsidR="004E24C8" w:rsidRDefault="004E24C8" w:rsidP="004E24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F7712" w:rsidRDefault="006F7712">
      <w:bookmarkStart w:id="0" w:name="_GoBack"/>
      <w:bookmarkEnd w:id="0"/>
    </w:p>
    <w:sectPr w:rsidR="006F7712" w:rsidSect="004E24C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1E"/>
    <w:rsid w:val="004E24C8"/>
    <w:rsid w:val="006F7712"/>
    <w:rsid w:val="007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0CB1C-6FAB-4085-B7C1-96872A0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4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4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3</cp:revision>
  <dcterms:created xsi:type="dcterms:W3CDTF">2026-04-23T13:39:00Z</dcterms:created>
  <dcterms:modified xsi:type="dcterms:W3CDTF">2026-04-23T13:40:00Z</dcterms:modified>
</cp:coreProperties>
</file>